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C88D" w14:textId="641F14DC" w:rsidR="000E260D" w:rsidRPr="006134EE" w:rsidRDefault="002A10AD" w:rsidP="0075444C">
      <w:pPr>
        <w:rPr>
          <w:b/>
          <w:bCs/>
          <w:sz w:val="20"/>
          <w:szCs w:val="20"/>
          <w:u w:val="single"/>
        </w:rPr>
      </w:pPr>
      <w:r w:rsidRPr="006134EE">
        <w:rPr>
          <w:b/>
          <w:bCs/>
          <w:sz w:val="20"/>
          <w:szCs w:val="20"/>
          <w:u w:val="single"/>
        </w:rPr>
        <w:t xml:space="preserve">Basisstof 1 </w:t>
      </w:r>
      <w:r w:rsidR="00C3636F" w:rsidRPr="006134EE">
        <w:rPr>
          <w:b/>
          <w:bCs/>
          <w:sz w:val="20"/>
          <w:szCs w:val="20"/>
          <w:u w:val="single"/>
        </w:rPr>
        <w:t>Ongeslachtelijke voortplanting</w:t>
      </w:r>
    </w:p>
    <w:p w14:paraId="11643EC2" w14:textId="77777777" w:rsidR="007D7410" w:rsidRPr="006134EE" w:rsidRDefault="007D7410" w:rsidP="007D741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Ongeslachtelijke voortplanting</w:t>
      </w:r>
    </w:p>
    <w:p w14:paraId="56220D10" w14:textId="1952D317" w:rsidR="007D7410" w:rsidRPr="006134EE" w:rsidRDefault="007D7410" w:rsidP="007D7410">
      <w:pPr>
        <w:rPr>
          <w:sz w:val="20"/>
          <w:szCs w:val="20"/>
        </w:rPr>
      </w:pPr>
      <w:r w:rsidRPr="006134EE">
        <w:rPr>
          <w:sz w:val="20"/>
          <w:szCs w:val="20"/>
        </w:rPr>
        <w:t>Door celdeling ontstaan nakomelingen met dezelfde erfelijke eigenschappen als de ouder</w:t>
      </w:r>
    </w:p>
    <w:p w14:paraId="735C13EC" w14:textId="1978D36D" w:rsidR="007D7410" w:rsidRPr="006134EE" w:rsidRDefault="007D7410" w:rsidP="007D741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Eencellige</w:t>
      </w:r>
    </w:p>
    <w:p w14:paraId="4B53CDAB" w14:textId="5E2546B2" w:rsidR="007D7410" w:rsidRPr="006134EE" w:rsidRDefault="007D7410" w:rsidP="007D7410">
      <w:pPr>
        <w:rPr>
          <w:sz w:val="20"/>
          <w:szCs w:val="20"/>
        </w:rPr>
      </w:pPr>
      <w:r w:rsidRPr="006134EE">
        <w:rPr>
          <w:sz w:val="20"/>
          <w:szCs w:val="20"/>
        </w:rPr>
        <w:t>Een organisme dat bestaat uit één cel</w:t>
      </w:r>
    </w:p>
    <w:p w14:paraId="2E754144" w14:textId="598B01F6" w:rsidR="007D7410" w:rsidRPr="006134EE" w:rsidRDefault="007D7410" w:rsidP="007D741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Meercellige</w:t>
      </w:r>
    </w:p>
    <w:p w14:paraId="44D726A3" w14:textId="29652CDF" w:rsidR="007D7410" w:rsidRPr="006134EE" w:rsidRDefault="007D7410" w:rsidP="007D7410">
      <w:pPr>
        <w:rPr>
          <w:sz w:val="20"/>
          <w:szCs w:val="20"/>
        </w:rPr>
      </w:pPr>
      <w:r w:rsidRPr="006134EE">
        <w:rPr>
          <w:sz w:val="20"/>
          <w:szCs w:val="20"/>
        </w:rPr>
        <w:t>Een organisme dat bestaat uit meerdere cellen</w:t>
      </w:r>
    </w:p>
    <w:p w14:paraId="6355A358" w14:textId="54BC15BD" w:rsidR="007D7410" w:rsidRPr="006134EE" w:rsidRDefault="007D7410" w:rsidP="007D741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Ethische argumenten</w:t>
      </w:r>
    </w:p>
    <w:p w14:paraId="4E9AE10E" w14:textId="52795B03" w:rsidR="007D7410" w:rsidRPr="006134EE" w:rsidRDefault="007D7410" w:rsidP="007D7410">
      <w:pPr>
        <w:rPr>
          <w:sz w:val="20"/>
          <w:szCs w:val="20"/>
        </w:rPr>
      </w:pPr>
      <w:r w:rsidRPr="006134EE">
        <w:rPr>
          <w:sz w:val="20"/>
          <w:szCs w:val="20"/>
        </w:rPr>
        <w:t>Argumenten gebaseerd op wat goed of kwaad is</w:t>
      </w:r>
    </w:p>
    <w:p w14:paraId="67685868" w14:textId="47602781" w:rsidR="007D7410" w:rsidRPr="006134EE" w:rsidRDefault="007D7410" w:rsidP="007D741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Biologische argumenten</w:t>
      </w:r>
    </w:p>
    <w:p w14:paraId="4ED86B16" w14:textId="0BC1A736" w:rsidR="007D7410" w:rsidRPr="006134EE" w:rsidRDefault="007D7410" w:rsidP="007D7410">
      <w:pPr>
        <w:rPr>
          <w:sz w:val="20"/>
          <w:szCs w:val="20"/>
        </w:rPr>
      </w:pPr>
      <w:r w:rsidRPr="006134EE">
        <w:rPr>
          <w:sz w:val="20"/>
          <w:szCs w:val="20"/>
        </w:rPr>
        <w:t>Argumenten gebaseerd op biologie</w:t>
      </w:r>
    </w:p>
    <w:p w14:paraId="29148E23" w14:textId="7D502441" w:rsidR="007D7410" w:rsidRPr="006134EE" w:rsidRDefault="007D7410" w:rsidP="007D741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Chromosomen</w:t>
      </w:r>
    </w:p>
    <w:p w14:paraId="068BD2F1" w14:textId="5D40E241" w:rsidR="007D7410" w:rsidRPr="006134EE" w:rsidRDefault="007D7410" w:rsidP="007D7410">
      <w:pPr>
        <w:rPr>
          <w:sz w:val="20"/>
          <w:szCs w:val="20"/>
        </w:rPr>
      </w:pPr>
      <w:r w:rsidRPr="006134EE">
        <w:rPr>
          <w:sz w:val="20"/>
          <w:szCs w:val="20"/>
        </w:rPr>
        <w:t>Lange moleculen DNA</w:t>
      </w:r>
    </w:p>
    <w:p w14:paraId="149D8DF7" w14:textId="46BC84B5" w:rsidR="007D7410" w:rsidRPr="006134EE" w:rsidRDefault="007D7410" w:rsidP="007D741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Mitose</w:t>
      </w:r>
    </w:p>
    <w:p w14:paraId="493BE1AE" w14:textId="1509D6E3" w:rsidR="007D7410" w:rsidRPr="006134EE" w:rsidRDefault="007D7410" w:rsidP="007D7410">
      <w:pPr>
        <w:rPr>
          <w:sz w:val="20"/>
          <w:szCs w:val="20"/>
        </w:rPr>
      </w:pPr>
      <w:r w:rsidRPr="006134EE">
        <w:rPr>
          <w:sz w:val="20"/>
          <w:szCs w:val="20"/>
        </w:rPr>
        <w:t>Het delen van de celkern</w:t>
      </w:r>
    </w:p>
    <w:p w14:paraId="37095271" w14:textId="77777777" w:rsidR="007D7410" w:rsidRPr="006134EE" w:rsidRDefault="007D7410" w:rsidP="002A10AD">
      <w:pPr>
        <w:rPr>
          <w:b/>
          <w:bCs/>
          <w:sz w:val="20"/>
          <w:szCs w:val="20"/>
          <w:u w:val="single"/>
        </w:rPr>
      </w:pPr>
    </w:p>
    <w:p w14:paraId="1ED3AE5D" w14:textId="7DEC9571" w:rsidR="002A10AD" w:rsidRPr="006134EE" w:rsidRDefault="002A10AD" w:rsidP="002A10AD">
      <w:pPr>
        <w:rPr>
          <w:b/>
          <w:bCs/>
          <w:sz w:val="20"/>
          <w:szCs w:val="20"/>
          <w:u w:val="single"/>
        </w:rPr>
      </w:pPr>
      <w:r w:rsidRPr="006134EE">
        <w:rPr>
          <w:b/>
          <w:bCs/>
          <w:sz w:val="20"/>
          <w:szCs w:val="20"/>
          <w:u w:val="single"/>
        </w:rPr>
        <w:t xml:space="preserve">Basisstof 2 </w:t>
      </w:r>
      <w:r w:rsidR="00C3636F" w:rsidRPr="006134EE">
        <w:rPr>
          <w:b/>
          <w:bCs/>
          <w:sz w:val="20"/>
          <w:szCs w:val="20"/>
          <w:u w:val="single"/>
        </w:rPr>
        <w:t>Geslachtelijke voortplanting</w:t>
      </w:r>
    </w:p>
    <w:p w14:paraId="47E88333" w14:textId="321B3FCE" w:rsidR="000310EC" w:rsidRPr="006134EE" w:rsidRDefault="000310EC" w:rsidP="000310EC">
      <w:pPr>
        <w:ind w:left="0" w:firstLine="0"/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Geslachtelijke voortplanting</w:t>
      </w:r>
    </w:p>
    <w:p w14:paraId="5A6B862B" w14:textId="2652FCFC" w:rsidR="00343EBA" w:rsidRPr="006134EE" w:rsidRDefault="00343EBA" w:rsidP="000310EC">
      <w:pPr>
        <w:ind w:left="0" w:firstLine="0"/>
        <w:rPr>
          <w:sz w:val="20"/>
          <w:szCs w:val="20"/>
        </w:rPr>
      </w:pPr>
      <w:r w:rsidRPr="006134EE">
        <w:rPr>
          <w:sz w:val="20"/>
          <w:szCs w:val="20"/>
        </w:rPr>
        <w:t xml:space="preserve">Door </w:t>
      </w:r>
      <w:proofErr w:type="spellStart"/>
      <w:r w:rsidRPr="006134EE">
        <w:rPr>
          <w:sz w:val="20"/>
          <w:szCs w:val="20"/>
        </w:rPr>
        <w:t>celfusie</w:t>
      </w:r>
      <w:proofErr w:type="spellEnd"/>
      <w:r w:rsidRPr="006134EE">
        <w:rPr>
          <w:sz w:val="20"/>
          <w:szCs w:val="20"/>
        </w:rPr>
        <w:t xml:space="preserve"> ontstaan nakomelingen met erfelijke eigenschappen van beide ouders</w:t>
      </w:r>
    </w:p>
    <w:p w14:paraId="3DFE27A6" w14:textId="64EF83C8" w:rsidR="000310EC" w:rsidRPr="006134EE" w:rsidRDefault="000310EC" w:rsidP="000310EC">
      <w:pPr>
        <w:ind w:left="0" w:firstLine="0"/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Geslachtscellen</w:t>
      </w:r>
    </w:p>
    <w:p w14:paraId="539F8F09" w14:textId="47589F21" w:rsidR="00343EBA" w:rsidRPr="006134EE" w:rsidRDefault="00343EBA" w:rsidP="000310EC">
      <w:pPr>
        <w:ind w:left="0" w:firstLine="0"/>
        <w:rPr>
          <w:sz w:val="20"/>
          <w:szCs w:val="20"/>
        </w:rPr>
      </w:pPr>
      <w:r w:rsidRPr="006134EE">
        <w:rPr>
          <w:sz w:val="20"/>
          <w:szCs w:val="20"/>
        </w:rPr>
        <w:t>Cellen met chromosomen in enkelvoud</w:t>
      </w:r>
    </w:p>
    <w:p w14:paraId="5A43E943" w14:textId="5911043F" w:rsidR="000310EC" w:rsidRPr="006134EE" w:rsidRDefault="000310EC" w:rsidP="000310EC">
      <w:pPr>
        <w:ind w:left="0" w:firstLine="0"/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Haploïde cellen</w:t>
      </w:r>
    </w:p>
    <w:p w14:paraId="7CDCD3B4" w14:textId="0D21931F" w:rsidR="00343EBA" w:rsidRPr="006134EE" w:rsidRDefault="00343EBA" w:rsidP="000310EC">
      <w:pPr>
        <w:ind w:left="0" w:firstLine="0"/>
        <w:rPr>
          <w:sz w:val="20"/>
          <w:szCs w:val="20"/>
        </w:rPr>
      </w:pPr>
      <w:r w:rsidRPr="006134EE">
        <w:rPr>
          <w:sz w:val="20"/>
          <w:szCs w:val="20"/>
        </w:rPr>
        <w:t>Cellen met één volledige set chromosomen (n)</w:t>
      </w:r>
    </w:p>
    <w:p w14:paraId="7A58A6FF" w14:textId="22013DA7" w:rsidR="000310EC" w:rsidRPr="006134EE" w:rsidRDefault="000310EC" w:rsidP="000310EC">
      <w:pPr>
        <w:ind w:left="0" w:firstLine="0"/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Lichaamscellen</w:t>
      </w:r>
    </w:p>
    <w:p w14:paraId="24A6ED69" w14:textId="362E14E9" w:rsidR="00343EBA" w:rsidRPr="006134EE" w:rsidRDefault="00343EBA" w:rsidP="000310EC">
      <w:pPr>
        <w:ind w:left="0" w:firstLine="0"/>
        <w:rPr>
          <w:sz w:val="20"/>
          <w:szCs w:val="20"/>
        </w:rPr>
      </w:pPr>
      <w:r w:rsidRPr="006134EE">
        <w:rPr>
          <w:sz w:val="20"/>
          <w:szCs w:val="20"/>
        </w:rPr>
        <w:t>Cellen met chromosomen in tweevoud</w:t>
      </w:r>
    </w:p>
    <w:p w14:paraId="360B87E9" w14:textId="2D2AE475" w:rsidR="000310EC" w:rsidRPr="006134EE" w:rsidRDefault="000310EC" w:rsidP="000310EC">
      <w:pPr>
        <w:ind w:left="0" w:firstLine="0"/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Diploïde cellen</w:t>
      </w:r>
    </w:p>
    <w:p w14:paraId="618B3870" w14:textId="6AB17523" w:rsidR="00343EBA" w:rsidRPr="006134EE" w:rsidRDefault="00343EBA" w:rsidP="000310EC">
      <w:pPr>
        <w:ind w:left="0" w:firstLine="0"/>
        <w:rPr>
          <w:sz w:val="20"/>
          <w:szCs w:val="20"/>
        </w:rPr>
      </w:pPr>
      <w:r w:rsidRPr="006134EE">
        <w:rPr>
          <w:sz w:val="20"/>
          <w:szCs w:val="20"/>
        </w:rPr>
        <w:t>Cellen met twee volledige sets chromosomen (2n)</w:t>
      </w:r>
    </w:p>
    <w:p w14:paraId="7369D879" w14:textId="3670A2E0" w:rsidR="000310EC" w:rsidRPr="006134EE" w:rsidRDefault="000310EC" w:rsidP="000310EC">
      <w:pPr>
        <w:ind w:left="0" w:firstLine="0"/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Bevruchting</w:t>
      </w:r>
    </w:p>
    <w:p w14:paraId="1A2535DB" w14:textId="1ED480C8" w:rsidR="00343EBA" w:rsidRPr="006134EE" w:rsidRDefault="00343EBA" w:rsidP="000310EC">
      <w:pPr>
        <w:ind w:left="0" w:firstLine="0"/>
        <w:rPr>
          <w:sz w:val="20"/>
          <w:szCs w:val="20"/>
        </w:rPr>
      </w:pPr>
      <w:r w:rsidRPr="006134EE">
        <w:rPr>
          <w:sz w:val="20"/>
          <w:szCs w:val="20"/>
        </w:rPr>
        <w:t>Het versmelten van een vrouwelijke en mannelijke geslachtscel, waarbij een zygote ontstaat (2n)</w:t>
      </w:r>
    </w:p>
    <w:p w14:paraId="3EA28A33" w14:textId="132E7AF6" w:rsidR="000310EC" w:rsidRPr="006134EE" w:rsidRDefault="000310EC" w:rsidP="000310EC">
      <w:pPr>
        <w:ind w:left="0" w:firstLine="0"/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Zygote</w:t>
      </w:r>
    </w:p>
    <w:p w14:paraId="792FD940" w14:textId="138EC35C" w:rsidR="00343EBA" w:rsidRPr="006134EE" w:rsidRDefault="00343EBA" w:rsidP="000310EC">
      <w:pPr>
        <w:ind w:left="0" w:firstLine="0"/>
        <w:rPr>
          <w:sz w:val="20"/>
          <w:szCs w:val="20"/>
        </w:rPr>
      </w:pPr>
      <w:r w:rsidRPr="006134EE">
        <w:rPr>
          <w:sz w:val="20"/>
          <w:szCs w:val="20"/>
        </w:rPr>
        <w:t>Een bevruchte eicel</w:t>
      </w:r>
    </w:p>
    <w:p w14:paraId="7C9CA442" w14:textId="104D5B5B" w:rsidR="000310EC" w:rsidRPr="006134EE" w:rsidRDefault="000310EC" w:rsidP="000310EC">
      <w:pPr>
        <w:ind w:left="0" w:firstLine="0"/>
        <w:rPr>
          <w:sz w:val="20"/>
          <w:szCs w:val="20"/>
        </w:rPr>
      </w:pPr>
      <w:r w:rsidRPr="006134EE">
        <w:rPr>
          <w:b/>
          <w:bCs/>
          <w:sz w:val="20"/>
          <w:szCs w:val="20"/>
        </w:rPr>
        <w:t>Reductiedeling of meiose</w:t>
      </w:r>
      <w:r w:rsidR="00996BC4" w:rsidRPr="006134EE">
        <w:rPr>
          <w:b/>
          <w:bCs/>
          <w:sz w:val="20"/>
          <w:szCs w:val="20"/>
        </w:rPr>
        <w:br/>
      </w:r>
      <w:r w:rsidR="00B6757E" w:rsidRPr="006134EE">
        <w:rPr>
          <w:sz w:val="20"/>
          <w:szCs w:val="20"/>
        </w:rPr>
        <w:t xml:space="preserve">Proces </w:t>
      </w:r>
      <w:r w:rsidR="00996BC4" w:rsidRPr="006134EE">
        <w:rPr>
          <w:sz w:val="20"/>
          <w:szCs w:val="20"/>
        </w:rPr>
        <w:t>waarbij het aantal chromosomen van een cel wordt gereduceerd</w:t>
      </w:r>
    </w:p>
    <w:p w14:paraId="20568119" w14:textId="0F94D736" w:rsidR="000310EC" w:rsidRPr="006134EE" w:rsidRDefault="000310EC" w:rsidP="000310EC">
      <w:pPr>
        <w:ind w:left="0" w:firstLine="0"/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Meiose I</w:t>
      </w:r>
    </w:p>
    <w:p w14:paraId="5C10F214" w14:textId="27A18843" w:rsidR="00996BC4" w:rsidRPr="006134EE" w:rsidRDefault="00996BC4" w:rsidP="000310EC">
      <w:pPr>
        <w:ind w:left="0" w:firstLine="0"/>
        <w:rPr>
          <w:sz w:val="20"/>
          <w:szCs w:val="20"/>
        </w:rPr>
      </w:pPr>
      <w:r w:rsidRPr="006134EE">
        <w:rPr>
          <w:sz w:val="20"/>
          <w:szCs w:val="20"/>
        </w:rPr>
        <w:t>Celdeling waarin één diploïde cel zich in twee haploïde cellen deelt</w:t>
      </w:r>
    </w:p>
    <w:p w14:paraId="31A35F25" w14:textId="4A3A6B55" w:rsidR="000310EC" w:rsidRPr="006134EE" w:rsidRDefault="000310EC" w:rsidP="000310EC">
      <w:pPr>
        <w:ind w:left="0" w:firstLine="0"/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Meiose II</w:t>
      </w:r>
    </w:p>
    <w:p w14:paraId="3E346A41" w14:textId="2C30F826" w:rsidR="00996BC4" w:rsidRPr="006134EE" w:rsidRDefault="00996BC4" w:rsidP="000310EC">
      <w:pPr>
        <w:ind w:left="0" w:firstLine="0"/>
        <w:rPr>
          <w:sz w:val="20"/>
          <w:szCs w:val="20"/>
        </w:rPr>
      </w:pPr>
      <w:r w:rsidRPr="006134EE">
        <w:rPr>
          <w:sz w:val="20"/>
          <w:szCs w:val="20"/>
        </w:rPr>
        <w:t>Celdeling waarin uit twee haploïde cellen vier haploïde dochtercellen ontstaan</w:t>
      </w:r>
    </w:p>
    <w:p w14:paraId="6385D7B8" w14:textId="6164BA89" w:rsidR="000310EC" w:rsidRPr="006134EE" w:rsidRDefault="000310EC" w:rsidP="000310EC">
      <w:pPr>
        <w:ind w:left="0" w:firstLine="0"/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Meeldraad</w:t>
      </w:r>
    </w:p>
    <w:p w14:paraId="7054F388" w14:textId="0F5FED09" w:rsidR="00996BC4" w:rsidRPr="006134EE" w:rsidRDefault="00996BC4" w:rsidP="000310EC">
      <w:pPr>
        <w:ind w:left="0" w:firstLine="0"/>
        <w:rPr>
          <w:sz w:val="20"/>
          <w:szCs w:val="20"/>
        </w:rPr>
      </w:pPr>
      <w:r w:rsidRPr="006134EE">
        <w:rPr>
          <w:sz w:val="20"/>
          <w:szCs w:val="20"/>
        </w:rPr>
        <w:t>Mannelijk voortplantingsorgaan van een plant</w:t>
      </w:r>
    </w:p>
    <w:p w14:paraId="20B1A069" w14:textId="4CD88794" w:rsidR="000310EC" w:rsidRPr="006134EE" w:rsidRDefault="000310EC" w:rsidP="000310EC">
      <w:pPr>
        <w:ind w:left="0" w:firstLine="0"/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Stamper</w:t>
      </w:r>
    </w:p>
    <w:p w14:paraId="29D619CD" w14:textId="3DA3530F" w:rsidR="00996BC4" w:rsidRPr="006134EE" w:rsidRDefault="00996BC4" w:rsidP="000310EC">
      <w:pPr>
        <w:ind w:left="0" w:firstLine="0"/>
        <w:rPr>
          <w:sz w:val="20"/>
          <w:szCs w:val="20"/>
        </w:rPr>
      </w:pPr>
      <w:r w:rsidRPr="006134EE">
        <w:rPr>
          <w:sz w:val="20"/>
          <w:szCs w:val="20"/>
        </w:rPr>
        <w:t>Vrouwelijk voortplantingsorgaan van een plant</w:t>
      </w:r>
    </w:p>
    <w:p w14:paraId="5963AB91" w14:textId="0EC69FAB" w:rsidR="000310EC" w:rsidRPr="006134EE" w:rsidRDefault="000310EC" w:rsidP="000310EC">
      <w:pPr>
        <w:ind w:left="0" w:firstLine="0"/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Voortplantingsorganen</w:t>
      </w:r>
    </w:p>
    <w:p w14:paraId="74E81984" w14:textId="111B4799" w:rsidR="00996BC4" w:rsidRPr="006134EE" w:rsidRDefault="00996BC4" w:rsidP="000310EC">
      <w:pPr>
        <w:ind w:left="0" w:firstLine="0"/>
        <w:rPr>
          <w:sz w:val="20"/>
          <w:szCs w:val="20"/>
        </w:rPr>
      </w:pPr>
      <w:r w:rsidRPr="006134EE">
        <w:rPr>
          <w:sz w:val="20"/>
          <w:szCs w:val="20"/>
        </w:rPr>
        <w:t>Organen die een rol spelen bij de voortplanting</w:t>
      </w:r>
    </w:p>
    <w:p w14:paraId="5FB9C832" w14:textId="5B4D89E3" w:rsidR="000310EC" w:rsidRPr="006134EE" w:rsidRDefault="000310EC" w:rsidP="000310EC">
      <w:pPr>
        <w:ind w:left="0" w:firstLine="0"/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Plantenveredeling</w:t>
      </w:r>
    </w:p>
    <w:p w14:paraId="48AFBE34" w14:textId="4A691C62" w:rsidR="00996BC4" w:rsidRPr="006134EE" w:rsidRDefault="00996BC4" w:rsidP="000310EC">
      <w:pPr>
        <w:ind w:left="0" w:firstLine="0"/>
        <w:rPr>
          <w:sz w:val="20"/>
          <w:szCs w:val="20"/>
        </w:rPr>
      </w:pPr>
      <w:r w:rsidRPr="006134EE">
        <w:rPr>
          <w:sz w:val="20"/>
          <w:szCs w:val="20"/>
        </w:rPr>
        <w:t>Kruisen van geselecteerde gewassen om nakomelingen met gewenste eigenschappen te verkrijgen</w:t>
      </w:r>
    </w:p>
    <w:p w14:paraId="7541FCEE" w14:textId="4EBB08D9" w:rsidR="000310EC" w:rsidRPr="006134EE" w:rsidRDefault="000310EC" w:rsidP="000310EC">
      <w:pPr>
        <w:ind w:left="0" w:firstLine="0"/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Eierstokken</w:t>
      </w:r>
    </w:p>
    <w:p w14:paraId="784F3FA0" w14:textId="72B917F7" w:rsidR="00996BC4" w:rsidRPr="006134EE" w:rsidRDefault="00996BC4" w:rsidP="000310EC">
      <w:pPr>
        <w:ind w:left="0" w:firstLine="0"/>
        <w:rPr>
          <w:sz w:val="20"/>
          <w:szCs w:val="20"/>
        </w:rPr>
      </w:pPr>
      <w:r w:rsidRPr="006134EE">
        <w:rPr>
          <w:sz w:val="20"/>
          <w:szCs w:val="20"/>
        </w:rPr>
        <w:t>Orgaan waar eicellen ontstaan</w:t>
      </w:r>
    </w:p>
    <w:p w14:paraId="7F911D55" w14:textId="1AED2096" w:rsidR="000310EC" w:rsidRPr="006134EE" w:rsidRDefault="000310EC" w:rsidP="000310EC">
      <w:pPr>
        <w:ind w:left="0" w:firstLine="0"/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Teelballen</w:t>
      </w:r>
    </w:p>
    <w:p w14:paraId="1607E0C7" w14:textId="48082C02" w:rsidR="00996BC4" w:rsidRPr="006134EE" w:rsidRDefault="00996BC4" w:rsidP="000310EC">
      <w:pPr>
        <w:ind w:left="0" w:firstLine="0"/>
        <w:rPr>
          <w:sz w:val="20"/>
          <w:szCs w:val="20"/>
        </w:rPr>
      </w:pPr>
      <w:r w:rsidRPr="006134EE">
        <w:rPr>
          <w:sz w:val="20"/>
          <w:szCs w:val="20"/>
        </w:rPr>
        <w:t>Orgaan waar zaadcellen worden gevormd</w:t>
      </w:r>
    </w:p>
    <w:p w14:paraId="7D1F5537" w14:textId="3B4567C9" w:rsidR="000310EC" w:rsidRPr="006134EE" w:rsidRDefault="000310EC" w:rsidP="000310EC">
      <w:pPr>
        <w:ind w:left="0" w:firstLine="0"/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Eicel</w:t>
      </w:r>
    </w:p>
    <w:p w14:paraId="70AB5D43" w14:textId="343DE5C4" w:rsidR="00996BC4" w:rsidRPr="006134EE" w:rsidRDefault="00996BC4" w:rsidP="000310EC">
      <w:pPr>
        <w:ind w:left="0" w:firstLine="0"/>
        <w:rPr>
          <w:sz w:val="20"/>
          <w:szCs w:val="20"/>
        </w:rPr>
      </w:pPr>
      <w:r w:rsidRPr="006134EE">
        <w:rPr>
          <w:sz w:val="20"/>
          <w:szCs w:val="20"/>
        </w:rPr>
        <w:t>Vrouwelijke geslachtscel</w:t>
      </w:r>
    </w:p>
    <w:p w14:paraId="36150B41" w14:textId="3034047D" w:rsidR="000310EC" w:rsidRPr="006134EE" w:rsidRDefault="000310EC" w:rsidP="000310EC">
      <w:pPr>
        <w:ind w:left="0" w:firstLine="0"/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Follikel</w:t>
      </w:r>
    </w:p>
    <w:p w14:paraId="569D025B" w14:textId="4BADE5E6" w:rsidR="00996BC4" w:rsidRPr="006134EE" w:rsidRDefault="00996BC4" w:rsidP="000310EC">
      <w:pPr>
        <w:ind w:left="0" w:firstLine="0"/>
        <w:rPr>
          <w:sz w:val="20"/>
          <w:szCs w:val="20"/>
        </w:rPr>
      </w:pPr>
      <w:r w:rsidRPr="006134EE">
        <w:rPr>
          <w:sz w:val="20"/>
          <w:szCs w:val="20"/>
        </w:rPr>
        <w:t>Blaasje om de eicel in het ovarium</w:t>
      </w:r>
    </w:p>
    <w:p w14:paraId="0043D93C" w14:textId="09A7C585" w:rsidR="00D9545A" w:rsidRPr="006134EE" w:rsidRDefault="000310EC" w:rsidP="000310EC">
      <w:pPr>
        <w:ind w:left="0" w:firstLine="0"/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lastRenderedPageBreak/>
        <w:t>Spermacellen</w:t>
      </w:r>
    </w:p>
    <w:p w14:paraId="4DABA379" w14:textId="6457807D" w:rsidR="000310EC" w:rsidRPr="006134EE" w:rsidRDefault="00996BC4" w:rsidP="002A10AD">
      <w:pPr>
        <w:rPr>
          <w:sz w:val="20"/>
          <w:szCs w:val="20"/>
        </w:rPr>
      </w:pPr>
      <w:r w:rsidRPr="006134EE">
        <w:rPr>
          <w:sz w:val="20"/>
          <w:szCs w:val="20"/>
        </w:rPr>
        <w:t>Mannelijke geslachtscel</w:t>
      </w:r>
      <w:r w:rsidR="00B6757E" w:rsidRPr="006134EE">
        <w:rPr>
          <w:sz w:val="20"/>
          <w:szCs w:val="20"/>
        </w:rPr>
        <w:t>len</w:t>
      </w:r>
    </w:p>
    <w:p w14:paraId="7905D40D" w14:textId="77777777" w:rsidR="00996BC4" w:rsidRPr="006134EE" w:rsidRDefault="00996BC4" w:rsidP="002A10AD">
      <w:pPr>
        <w:rPr>
          <w:b/>
          <w:bCs/>
          <w:sz w:val="20"/>
          <w:szCs w:val="20"/>
          <w:u w:val="single"/>
        </w:rPr>
      </w:pPr>
    </w:p>
    <w:p w14:paraId="2348B490" w14:textId="51104A79" w:rsidR="002A10AD" w:rsidRPr="006134EE" w:rsidRDefault="002A10AD" w:rsidP="002A10AD">
      <w:pPr>
        <w:rPr>
          <w:sz w:val="20"/>
          <w:szCs w:val="20"/>
        </w:rPr>
      </w:pPr>
      <w:r w:rsidRPr="006134EE">
        <w:rPr>
          <w:b/>
          <w:bCs/>
          <w:sz w:val="20"/>
          <w:szCs w:val="20"/>
          <w:u w:val="single"/>
        </w:rPr>
        <w:t xml:space="preserve">Basisstof 3 </w:t>
      </w:r>
      <w:r w:rsidR="00C3636F" w:rsidRPr="006134EE">
        <w:rPr>
          <w:b/>
          <w:bCs/>
          <w:sz w:val="20"/>
          <w:szCs w:val="20"/>
          <w:u w:val="single"/>
        </w:rPr>
        <w:t>Hormonen</w:t>
      </w:r>
    </w:p>
    <w:p w14:paraId="25404399" w14:textId="61EDBF3D" w:rsidR="00613514" w:rsidRPr="006134EE" w:rsidRDefault="00613514" w:rsidP="00613514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Hormonen</w:t>
      </w:r>
    </w:p>
    <w:p w14:paraId="78CE72FB" w14:textId="19444865" w:rsidR="00613514" w:rsidRPr="006134EE" w:rsidRDefault="00613514" w:rsidP="00613514">
      <w:pPr>
        <w:rPr>
          <w:sz w:val="20"/>
          <w:szCs w:val="20"/>
        </w:rPr>
      </w:pPr>
      <w:r w:rsidRPr="006134EE">
        <w:rPr>
          <w:sz w:val="20"/>
          <w:szCs w:val="20"/>
        </w:rPr>
        <w:t>Signaalstoffen die de werking van processen in het lichaam regelen</w:t>
      </w:r>
    </w:p>
    <w:p w14:paraId="2D6E1B93" w14:textId="788E1101" w:rsidR="00613514" w:rsidRPr="006134EE" w:rsidRDefault="00613514" w:rsidP="00613514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Hormoonklieren</w:t>
      </w:r>
    </w:p>
    <w:p w14:paraId="7D2F3C09" w14:textId="22A2B9F1" w:rsidR="00613514" w:rsidRPr="006134EE" w:rsidRDefault="00613514" w:rsidP="00613514">
      <w:pPr>
        <w:rPr>
          <w:sz w:val="20"/>
          <w:szCs w:val="20"/>
        </w:rPr>
      </w:pPr>
      <w:r w:rsidRPr="006134EE">
        <w:rPr>
          <w:sz w:val="20"/>
          <w:szCs w:val="20"/>
        </w:rPr>
        <w:t>Klieren die hormonen afgeven aan het bloed</w:t>
      </w:r>
    </w:p>
    <w:p w14:paraId="7424ABD1" w14:textId="7F3C3D56" w:rsidR="00613514" w:rsidRPr="006134EE" w:rsidRDefault="00613514" w:rsidP="00613514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Geslachtshormonen</w:t>
      </w:r>
    </w:p>
    <w:p w14:paraId="450A0B19" w14:textId="0A9CC417" w:rsidR="00613514" w:rsidRPr="006134EE" w:rsidRDefault="00613514" w:rsidP="00613514">
      <w:pPr>
        <w:rPr>
          <w:sz w:val="20"/>
          <w:szCs w:val="20"/>
        </w:rPr>
      </w:pPr>
      <w:r w:rsidRPr="006134EE">
        <w:rPr>
          <w:sz w:val="20"/>
          <w:szCs w:val="20"/>
        </w:rPr>
        <w:t>Signaalstoffen die verschillende aspecten van de voortplanting regelen</w:t>
      </w:r>
    </w:p>
    <w:p w14:paraId="3DE073D3" w14:textId="0BC78155" w:rsidR="00613514" w:rsidRPr="006134EE" w:rsidRDefault="00613514" w:rsidP="00613514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Hormoonconcentraties</w:t>
      </w:r>
    </w:p>
    <w:p w14:paraId="7FB95598" w14:textId="696BBE67" w:rsidR="00613514" w:rsidRPr="006134EE" w:rsidRDefault="00613514" w:rsidP="00613514">
      <w:pPr>
        <w:rPr>
          <w:sz w:val="20"/>
          <w:szCs w:val="20"/>
        </w:rPr>
      </w:pPr>
      <w:r w:rsidRPr="006134EE">
        <w:rPr>
          <w:sz w:val="20"/>
          <w:szCs w:val="20"/>
        </w:rPr>
        <w:t>De concentratie</w:t>
      </w:r>
      <w:r w:rsidR="00B6757E" w:rsidRPr="006134EE">
        <w:rPr>
          <w:sz w:val="20"/>
          <w:szCs w:val="20"/>
        </w:rPr>
        <w:t>s</w:t>
      </w:r>
      <w:r w:rsidRPr="006134EE">
        <w:rPr>
          <w:sz w:val="20"/>
          <w:szCs w:val="20"/>
        </w:rPr>
        <w:t xml:space="preserve"> van hormonen in het lichaam</w:t>
      </w:r>
    </w:p>
    <w:p w14:paraId="66C84C14" w14:textId="2EB89D95" w:rsidR="00613514" w:rsidRPr="006134EE" w:rsidRDefault="00613514" w:rsidP="00613514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Hypofyse</w:t>
      </w:r>
    </w:p>
    <w:p w14:paraId="7B8225F5" w14:textId="187C77BB" w:rsidR="00613514" w:rsidRPr="006134EE" w:rsidRDefault="00613514" w:rsidP="00613514">
      <w:pPr>
        <w:rPr>
          <w:sz w:val="20"/>
          <w:szCs w:val="20"/>
        </w:rPr>
      </w:pPr>
      <w:r w:rsidRPr="006134EE">
        <w:rPr>
          <w:sz w:val="20"/>
          <w:szCs w:val="20"/>
        </w:rPr>
        <w:t>Hormoonklier direct onder de hersenen</w:t>
      </w:r>
    </w:p>
    <w:p w14:paraId="2D1B80B8" w14:textId="0268684D" w:rsidR="00613514" w:rsidRPr="006134EE" w:rsidRDefault="00613514" w:rsidP="00613514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Hypothalamus</w:t>
      </w:r>
    </w:p>
    <w:p w14:paraId="7A75F51C" w14:textId="44D775AB" w:rsidR="00613514" w:rsidRPr="006134EE" w:rsidRDefault="00613514" w:rsidP="00613514">
      <w:pPr>
        <w:rPr>
          <w:sz w:val="20"/>
          <w:szCs w:val="20"/>
        </w:rPr>
      </w:pPr>
      <w:r w:rsidRPr="006134EE">
        <w:rPr>
          <w:sz w:val="20"/>
          <w:szCs w:val="20"/>
        </w:rPr>
        <w:t>Deel van de hersenen dat de hormoonproductie door de hypofyse regelt</w:t>
      </w:r>
    </w:p>
    <w:p w14:paraId="1325EA70" w14:textId="4E800678" w:rsidR="00613514" w:rsidRPr="006134EE" w:rsidRDefault="00613514" w:rsidP="00613514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Follikelstimulerend hormoon (FSH)</w:t>
      </w:r>
    </w:p>
    <w:p w14:paraId="2084F952" w14:textId="38DF9BCB" w:rsidR="00613514" w:rsidRPr="006134EE" w:rsidRDefault="00613514" w:rsidP="00613514">
      <w:pPr>
        <w:rPr>
          <w:sz w:val="20"/>
          <w:szCs w:val="20"/>
        </w:rPr>
      </w:pPr>
      <w:r w:rsidRPr="006134EE">
        <w:rPr>
          <w:sz w:val="20"/>
          <w:szCs w:val="20"/>
        </w:rPr>
        <w:t>Hypofysehormoon, regelt onder andere de productie van geslachtshormonen</w:t>
      </w:r>
    </w:p>
    <w:p w14:paraId="309F8B21" w14:textId="3FDC3281" w:rsidR="00613514" w:rsidRPr="006134EE" w:rsidRDefault="00613514" w:rsidP="00613514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Luteïniserend hormoon (LH)</w:t>
      </w:r>
    </w:p>
    <w:p w14:paraId="7D8A5E65" w14:textId="565917B9" w:rsidR="00613514" w:rsidRPr="006134EE" w:rsidRDefault="00613514" w:rsidP="00613514">
      <w:pPr>
        <w:rPr>
          <w:sz w:val="20"/>
          <w:szCs w:val="20"/>
        </w:rPr>
      </w:pPr>
      <w:r w:rsidRPr="006134EE">
        <w:rPr>
          <w:sz w:val="20"/>
          <w:szCs w:val="20"/>
        </w:rPr>
        <w:t>Hypofysehormoon, regelt onder andere de productie van geslachtshormonen</w:t>
      </w:r>
    </w:p>
    <w:p w14:paraId="73A92C8E" w14:textId="6CC3E9A0" w:rsidR="00613514" w:rsidRPr="006134EE" w:rsidRDefault="00613514" w:rsidP="00613514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Testosteron</w:t>
      </w:r>
    </w:p>
    <w:p w14:paraId="32E680AF" w14:textId="44A12B71" w:rsidR="00613514" w:rsidRPr="006134EE" w:rsidRDefault="00613514" w:rsidP="00613514">
      <w:pPr>
        <w:rPr>
          <w:sz w:val="20"/>
          <w:szCs w:val="20"/>
        </w:rPr>
      </w:pPr>
      <w:r w:rsidRPr="006134EE">
        <w:rPr>
          <w:sz w:val="20"/>
          <w:szCs w:val="20"/>
        </w:rPr>
        <w:t>Mannelijk geslachtshormoon</w:t>
      </w:r>
    </w:p>
    <w:p w14:paraId="3C1F2CF0" w14:textId="5CD7B8C3" w:rsidR="00613514" w:rsidRPr="006134EE" w:rsidRDefault="00613514" w:rsidP="00613514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Menstruatiecyclus</w:t>
      </w:r>
    </w:p>
    <w:p w14:paraId="5AD7EFC6" w14:textId="3656AF78" w:rsidR="00613514" w:rsidRPr="006134EE" w:rsidRDefault="00613514" w:rsidP="00613514">
      <w:pPr>
        <w:rPr>
          <w:sz w:val="20"/>
          <w:szCs w:val="20"/>
        </w:rPr>
      </w:pPr>
      <w:r w:rsidRPr="006134EE">
        <w:rPr>
          <w:sz w:val="20"/>
          <w:szCs w:val="20"/>
        </w:rPr>
        <w:t>Vrouwelijke voortplantingscyclus</w:t>
      </w:r>
    </w:p>
    <w:p w14:paraId="130BB5A7" w14:textId="69801DD8" w:rsidR="00613514" w:rsidRPr="006134EE" w:rsidRDefault="00613514" w:rsidP="00613514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Oestrogeen</w:t>
      </w:r>
    </w:p>
    <w:p w14:paraId="7305C5BA" w14:textId="028F9FB0" w:rsidR="00613514" w:rsidRPr="006134EE" w:rsidRDefault="00613514" w:rsidP="00613514">
      <w:pPr>
        <w:rPr>
          <w:sz w:val="20"/>
          <w:szCs w:val="20"/>
        </w:rPr>
      </w:pPr>
      <w:r w:rsidRPr="006134EE">
        <w:rPr>
          <w:sz w:val="20"/>
          <w:szCs w:val="20"/>
        </w:rPr>
        <w:t>Vrouwelijk geslachtshormoon</w:t>
      </w:r>
    </w:p>
    <w:p w14:paraId="43447F91" w14:textId="32116D4C" w:rsidR="00613514" w:rsidRPr="006134EE" w:rsidRDefault="00613514" w:rsidP="00613514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Gele lichaam</w:t>
      </w:r>
    </w:p>
    <w:p w14:paraId="619ADA58" w14:textId="078061D8" w:rsidR="00613514" w:rsidRPr="006134EE" w:rsidRDefault="00613514" w:rsidP="00613514">
      <w:pPr>
        <w:rPr>
          <w:sz w:val="20"/>
          <w:szCs w:val="20"/>
        </w:rPr>
      </w:pPr>
      <w:r w:rsidRPr="006134EE">
        <w:rPr>
          <w:sz w:val="20"/>
          <w:szCs w:val="20"/>
        </w:rPr>
        <w:t>Ook wel corpus luteum, deel dat achterblijft in de eierstok na de eisprong</w:t>
      </w:r>
    </w:p>
    <w:p w14:paraId="3AB610DB" w14:textId="78EE1D7A" w:rsidR="00D9545A" w:rsidRPr="006134EE" w:rsidRDefault="00613514" w:rsidP="00613514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Progesteron</w:t>
      </w:r>
    </w:p>
    <w:p w14:paraId="24CE074A" w14:textId="1920889B" w:rsidR="00613514" w:rsidRPr="006134EE" w:rsidRDefault="00613514" w:rsidP="00613514">
      <w:pPr>
        <w:rPr>
          <w:sz w:val="20"/>
          <w:szCs w:val="20"/>
        </w:rPr>
      </w:pPr>
      <w:r w:rsidRPr="006134EE">
        <w:rPr>
          <w:sz w:val="20"/>
          <w:szCs w:val="20"/>
        </w:rPr>
        <w:t>Hormoon gevormd door het gele lichaam</w:t>
      </w:r>
    </w:p>
    <w:p w14:paraId="3935AAD3" w14:textId="77777777" w:rsidR="00613514" w:rsidRPr="006134EE" w:rsidRDefault="00613514" w:rsidP="00613514">
      <w:pPr>
        <w:rPr>
          <w:b/>
          <w:bCs/>
          <w:sz w:val="20"/>
          <w:szCs w:val="20"/>
          <w:u w:val="single"/>
        </w:rPr>
      </w:pPr>
    </w:p>
    <w:p w14:paraId="3743B0CF" w14:textId="0F04E348" w:rsidR="002A10AD" w:rsidRPr="006134EE" w:rsidRDefault="002A10AD" w:rsidP="002A10AD">
      <w:pPr>
        <w:rPr>
          <w:sz w:val="20"/>
          <w:szCs w:val="20"/>
        </w:rPr>
      </w:pPr>
      <w:r w:rsidRPr="006134EE">
        <w:rPr>
          <w:b/>
          <w:bCs/>
          <w:sz w:val="20"/>
          <w:szCs w:val="20"/>
          <w:u w:val="single"/>
        </w:rPr>
        <w:t xml:space="preserve">Basisstof 4 </w:t>
      </w:r>
      <w:r w:rsidR="00C3636F" w:rsidRPr="006134EE">
        <w:rPr>
          <w:b/>
          <w:bCs/>
          <w:sz w:val="20"/>
          <w:szCs w:val="20"/>
          <w:u w:val="single"/>
        </w:rPr>
        <w:t>Zwanger</w:t>
      </w:r>
    </w:p>
    <w:p w14:paraId="612B64A9" w14:textId="157F6E53" w:rsidR="00560202" w:rsidRPr="006134EE" w:rsidRDefault="00560202" w:rsidP="00560202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Klievingsdelingen</w:t>
      </w:r>
    </w:p>
    <w:p w14:paraId="54B81CED" w14:textId="0C685CA7" w:rsidR="00560202" w:rsidRPr="006134EE" w:rsidRDefault="00560202" w:rsidP="00560202">
      <w:pPr>
        <w:rPr>
          <w:sz w:val="20"/>
          <w:szCs w:val="20"/>
        </w:rPr>
      </w:pPr>
      <w:r w:rsidRPr="006134EE">
        <w:rPr>
          <w:sz w:val="20"/>
          <w:szCs w:val="20"/>
        </w:rPr>
        <w:t>Eerste delingen van de zygote waarbij geen celgroei plaatsvindt</w:t>
      </w:r>
    </w:p>
    <w:p w14:paraId="58C19324" w14:textId="0E9C4CAB" w:rsidR="00560202" w:rsidRPr="006134EE" w:rsidRDefault="00560202" w:rsidP="00560202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HCG</w:t>
      </w:r>
    </w:p>
    <w:p w14:paraId="1D360661" w14:textId="28D7EDF1" w:rsidR="00560202" w:rsidRPr="006134EE" w:rsidRDefault="00560202" w:rsidP="00560202">
      <w:pPr>
        <w:rPr>
          <w:sz w:val="20"/>
          <w:szCs w:val="20"/>
        </w:rPr>
      </w:pPr>
      <w:r w:rsidRPr="006134EE">
        <w:rPr>
          <w:sz w:val="20"/>
          <w:szCs w:val="20"/>
        </w:rPr>
        <w:t>Hormoon dat onder andere het gele lichaam in stand houdt</w:t>
      </w:r>
    </w:p>
    <w:p w14:paraId="1536AD90" w14:textId="236339C9" w:rsidR="00560202" w:rsidRPr="006134EE" w:rsidRDefault="00560202" w:rsidP="00560202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Embryo</w:t>
      </w:r>
    </w:p>
    <w:p w14:paraId="30AC9535" w14:textId="79C14C3A" w:rsidR="00560202" w:rsidRPr="006134EE" w:rsidRDefault="00560202" w:rsidP="00560202">
      <w:pPr>
        <w:rPr>
          <w:sz w:val="20"/>
          <w:szCs w:val="20"/>
        </w:rPr>
      </w:pPr>
      <w:r w:rsidRPr="006134EE">
        <w:rPr>
          <w:sz w:val="20"/>
          <w:szCs w:val="20"/>
        </w:rPr>
        <w:t>Een ongeboren baby in de eerste acht weken van de ontwikkeling</w:t>
      </w:r>
    </w:p>
    <w:p w14:paraId="6DAD2CD9" w14:textId="1C0CFAE9" w:rsidR="00560202" w:rsidRPr="006134EE" w:rsidRDefault="00560202" w:rsidP="00560202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Embryonale ontwikkeling</w:t>
      </w:r>
    </w:p>
    <w:p w14:paraId="39027D75" w14:textId="5A45A1BC" w:rsidR="00560202" w:rsidRPr="006134EE" w:rsidRDefault="00560202" w:rsidP="00560202">
      <w:pPr>
        <w:rPr>
          <w:sz w:val="20"/>
          <w:szCs w:val="20"/>
        </w:rPr>
      </w:pPr>
      <w:r w:rsidRPr="006134EE">
        <w:rPr>
          <w:sz w:val="20"/>
          <w:szCs w:val="20"/>
        </w:rPr>
        <w:t>Veranderingsproces van een ongeboren baby in de eerste weken na de bevruchting</w:t>
      </w:r>
    </w:p>
    <w:p w14:paraId="279E823C" w14:textId="3DA410B0" w:rsidR="00560202" w:rsidRPr="006134EE" w:rsidRDefault="00560202" w:rsidP="00560202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Placenta</w:t>
      </w:r>
    </w:p>
    <w:p w14:paraId="5A210B0D" w14:textId="40F65D90" w:rsidR="00560202" w:rsidRPr="006134EE" w:rsidRDefault="00560202" w:rsidP="00560202">
      <w:pPr>
        <w:rPr>
          <w:sz w:val="20"/>
          <w:szCs w:val="20"/>
        </w:rPr>
      </w:pPr>
      <w:r w:rsidRPr="006134EE">
        <w:rPr>
          <w:sz w:val="20"/>
          <w:szCs w:val="20"/>
        </w:rPr>
        <w:t>Orgaan waarin uitwisseling van stoffen plaatsvindt tussen moeder en embryo</w:t>
      </w:r>
    </w:p>
    <w:p w14:paraId="06F705F3" w14:textId="354AA883" w:rsidR="00560202" w:rsidRPr="006134EE" w:rsidRDefault="00560202" w:rsidP="00560202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Navelstreng</w:t>
      </w:r>
    </w:p>
    <w:p w14:paraId="0C2F7785" w14:textId="5ED9CCDC" w:rsidR="00560202" w:rsidRPr="006134EE" w:rsidRDefault="00560202" w:rsidP="00560202">
      <w:pPr>
        <w:rPr>
          <w:sz w:val="20"/>
          <w:szCs w:val="20"/>
        </w:rPr>
      </w:pPr>
      <w:r w:rsidRPr="006134EE">
        <w:rPr>
          <w:sz w:val="20"/>
          <w:szCs w:val="20"/>
        </w:rPr>
        <w:t>Bloedvaten die het embryo met de placenta verbinden</w:t>
      </w:r>
    </w:p>
    <w:p w14:paraId="4DAC0010" w14:textId="07DA19D6" w:rsidR="00560202" w:rsidRPr="006134EE" w:rsidRDefault="00560202" w:rsidP="00560202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Foetus</w:t>
      </w:r>
    </w:p>
    <w:p w14:paraId="551DDBB7" w14:textId="24399FF2" w:rsidR="00560202" w:rsidRPr="006134EE" w:rsidRDefault="00560202" w:rsidP="00560202">
      <w:pPr>
        <w:rPr>
          <w:sz w:val="20"/>
          <w:szCs w:val="20"/>
        </w:rPr>
      </w:pPr>
      <w:r w:rsidRPr="006134EE">
        <w:rPr>
          <w:sz w:val="20"/>
          <w:szCs w:val="20"/>
        </w:rPr>
        <w:t>Een ongeboren baby vanaf acht weken na de bevruchting tot geboorte</w:t>
      </w:r>
    </w:p>
    <w:p w14:paraId="5A8B35E9" w14:textId="4813B1AB" w:rsidR="00560202" w:rsidRPr="006134EE" w:rsidRDefault="00560202" w:rsidP="00560202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Stamcellen</w:t>
      </w:r>
    </w:p>
    <w:p w14:paraId="3693BEDE" w14:textId="3FE81DFA" w:rsidR="00560202" w:rsidRPr="006134EE" w:rsidRDefault="00560202" w:rsidP="00560202">
      <w:pPr>
        <w:rPr>
          <w:sz w:val="20"/>
          <w:szCs w:val="20"/>
        </w:rPr>
      </w:pPr>
      <w:r w:rsidRPr="006134EE">
        <w:rPr>
          <w:sz w:val="20"/>
          <w:szCs w:val="20"/>
        </w:rPr>
        <w:t>Cellen die nog niet gespecialiseerd zijn</w:t>
      </w:r>
    </w:p>
    <w:p w14:paraId="2BB9EF94" w14:textId="7F02478A" w:rsidR="003971EF" w:rsidRPr="006134EE" w:rsidRDefault="00560202" w:rsidP="00560202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Celdifferentiatie</w:t>
      </w:r>
    </w:p>
    <w:p w14:paraId="705F9933" w14:textId="5579B94B" w:rsidR="00560202" w:rsidRPr="006134EE" w:rsidRDefault="00560202" w:rsidP="002A10AD">
      <w:pPr>
        <w:rPr>
          <w:sz w:val="20"/>
          <w:szCs w:val="20"/>
        </w:rPr>
      </w:pPr>
      <w:r w:rsidRPr="006134EE">
        <w:rPr>
          <w:sz w:val="20"/>
          <w:szCs w:val="20"/>
        </w:rPr>
        <w:t xml:space="preserve">Proces waarbij cellen </w:t>
      </w:r>
      <w:r w:rsidR="00B6757E" w:rsidRPr="006134EE">
        <w:rPr>
          <w:sz w:val="20"/>
          <w:szCs w:val="20"/>
        </w:rPr>
        <w:t xml:space="preserve">zich </w:t>
      </w:r>
      <w:r w:rsidRPr="006134EE">
        <w:rPr>
          <w:sz w:val="20"/>
          <w:szCs w:val="20"/>
        </w:rPr>
        <w:t>specialiseren en gaan verschillen in vorm en functie</w:t>
      </w:r>
    </w:p>
    <w:p w14:paraId="761902B8" w14:textId="77777777" w:rsidR="00560202" w:rsidRPr="006134EE" w:rsidRDefault="00560202" w:rsidP="002A10AD">
      <w:pPr>
        <w:rPr>
          <w:sz w:val="20"/>
          <w:szCs w:val="20"/>
        </w:rPr>
      </w:pPr>
    </w:p>
    <w:p w14:paraId="3AE2CD64" w14:textId="0B78A1BA" w:rsidR="002A10AD" w:rsidRPr="006134EE" w:rsidRDefault="002A10AD" w:rsidP="002A10AD">
      <w:pPr>
        <w:rPr>
          <w:sz w:val="20"/>
          <w:szCs w:val="20"/>
        </w:rPr>
      </w:pPr>
      <w:r w:rsidRPr="006134EE">
        <w:rPr>
          <w:b/>
          <w:bCs/>
          <w:sz w:val="20"/>
          <w:szCs w:val="20"/>
          <w:u w:val="single"/>
        </w:rPr>
        <w:t xml:space="preserve">Basisstof 5 </w:t>
      </w:r>
      <w:r w:rsidR="00C3636F" w:rsidRPr="006134EE">
        <w:rPr>
          <w:b/>
          <w:bCs/>
          <w:sz w:val="20"/>
          <w:szCs w:val="20"/>
          <w:u w:val="single"/>
        </w:rPr>
        <w:t>Seksualiteit</w:t>
      </w:r>
    </w:p>
    <w:p w14:paraId="12F2E44B" w14:textId="0340E8D2" w:rsidR="00125A40" w:rsidRPr="006134EE" w:rsidRDefault="00125A40" w:rsidP="00125A4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Levensfase</w:t>
      </w:r>
    </w:p>
    <w:p w14:paraId="6C307244" w14:textId="5B292A05" w:rsidR="00125A40" w:rsidRPr="006134EE" w:rsidRDefault="00125A40" w:rsidP="00125A40">
      <w:pPr>
        <w:rPr>
          <w:sz w:val="20"/>
          <w:szCs w:val="20"/>
        </w:rPr>
      </w:pPr>
      <w:r w:rsidRPr="006134EE">
        <w:rPr>
          <w:sz w:val="20"/>
          <w:szCs w:val="20"/>
        </w:rPr>
        <w:lastRenderedPageBreak/>
        <w:t>Periode in de levensloop</w:t>
      </w:r>
    </w:p>
    <w:p w14:paraId="0B2CD728" w14:textId="299BB28B" w:rsidR="00125A40" w:rsidRPr="006134EE" w:rsidRDefault="00125A40" w:rsidP="00125A4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Adolescentie</w:t>
      </w:r>
    </w:p>
    <w:p w14:paraId="551D40A8" w14:textId="641E0986" w:rsidR="00125A40" w:rsidRPr="006134EE" w:rsidRDefault="00125A40" w:rsidP="00125A40">
      <w:pPr>
        <w:rPr>
          <w:sz w:val="20"/>
          <w:szCs w:val="20"/>
        </w:rPr>
      </w:pPr>
      <w:r w:rsidRPr="006134EE">
        <w:rPr>
          <w:sz w:val="20"/>
          <w:szCs w:val="20"/>
        </w:rPr>
        <w:t>De periode waarin een mens geestelijk volwassen wordt</w:t>
      </w:r>
    </w:p>
    <w:p w14:paraId="5246DF10" w14:textId="030A2E4F" w:rsidR="00125A40" w:rsidRPr="006134EE" w:rsidRDefault="00125A40" w:rsidP="00125A4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Seksualiteit</w:t>
      </w:r>
    </w:p>
    <w:p w14:paraId="389F4E30" w14:textId="4DE36081" w:rsidR="00125A40" w:rsidRPr="006134EE" w:rsidRDefault="00125A40" w:rsidP="00125A40">
      <w:pPr>
        <w:rPr>
          <w:sz w:val="20"/>
          <w:szCs w:val="20"/>
        </w:rPr>
      </w:pPr>
      <w:r w:rsidRPr="006134EE">
        <w:rPr>
          <w:sz w:val="20"/>
          <w:szCs w:val="20"/>
        </w:rPr>
        <w:t>Alle gevoelens, gedachten en handelingen die te maken hebben met seks</w:t>
      </w:r>
    </w:p>
    <w:p w14:paraId="03E8583C" w14:textId="57381CDF" w:rsidR="00125A40" w:rsidRPr="006134EE" w:rsidRDefault="00125A40" w:rsidP="00125A4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Orgasme</w:t>
      </w:r>
    </w:p>
    <w:p w14:paraId="1EB8786C" w14:textId="2A81ABBF" w:rsidR="00125A40" w:rsidRPr="006134EE" w:rsidRDefault="00125A40" w:rsidP="00125A40">
      <w:pPr>
        <w:rPr>
          <w:sz w:val="20"/>
          <w:szCs w:val="20"/>
        </w:rPr>
      </w:pPr>
      <w:r w:rsidRPr="006134EE">
        <w:rPr>
          <w:sz w:val="20"/>
          <w:szCs w:val="20"/>
        </w:rPr>
        <w:t>Seksuele ontlading, klaarkomen</w:t>
      </w:r>
    </w:p>
    <w:p w14:paraId="038DAD19" w14:textId="00051EF2" w:rsidR="00125A40" w:rsidRPr="006134EE" w:rsidRDefault="00125A40" w:rsidP="00125A4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Heteroseksueel</w:t>
      </w:r>
    </w:p>
    <w:p w14:paraId="5F80EC60" w14:textId="0CA87721" w:rsidR="00125A40" w:rsidRPr="006134EE" w:rsidRDefault="00125A40" w:rsidP="00125A40">
      <w:pPr>
        <w:rPr>
          <w:sz w:val="20"/>
          <w:szCs w:val="20"/>
        </w:rPr>
      </w:pPr>
      <w:r w:rsidRPr="006134EE">
        <w:rPr>
          <w:sz w:val="20"/>
          <w:szCs w:val="20"/>
        </w:rPr>
        <w:t>Iemand die zich aangetrokken voelt tot het andere geslacht</w:t>
      </w:r>
    </w:p>
    <w:p w14:paraId="6D364D81" w14:textId="0EACD0A8" w:rsidR="00125A40" w:rsidRPr="006134EE" w:rsidRDefault="00125A40" w:rsidP="00125A4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Homoseksueel</w:t>
      </w:r>
    </w:p>
    <w:p w14:paraId="16CD692B" w14:textId="168D69D5" w:rsidR="00125A40" w:rsidRPr="006134EE" w:rsidRDefault="00125A40" w:rsidP="00125A40">
      <w:pPr>
        <w:rPr>
          <w:sz w:val="20"/>
          <w:szCs w:val="20"/>
        </w:rPr>
      </w:pPr>
      <w:r w:rsidRPr="006134EE">
        <w:rPr>
          <w:sz w:val="20"/>
          <w:szCs w:val="20"/>
        </w:rPr>
        <w:t>Iemand die zich aangetrokken voelt tot hetzelfde geslacht</w:t>
      </w:r>
    </w:p>
    <w:p w14:paraId="57483B42" w14:textId="5DFF04AB" w:rsidR="00125A40" w:rsidRPr="006134EE" w:rsidRDefault="00125A40" w:rsidP="00125A4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Biseksueel</w:t>
      </w:r>
    </w:p>
    <w:p w14:paraId="1B62F887" w14:textId="2D754900" w:rsidR="00125A40" w:rsidRPr="006134EE" w:rsidRDefault="00125A40" w:rsidP="00125A40">
      <w:pPr>
        <w:rPr>
          <w:sz w:val="20"/>
          <w:szCs w:val="20"/>
        </w:rPr>
      </w:pPr>
      <w:r w:rsidRPr="006134EE">
        <w:rPr>
          <w:sz w:val="20"/>
          <w:szCs w:val="20"/>
        </w:rPr>
        <w:t>Iemand die zich aangetrokken voelt tot beide geslachten</w:t>
      </w:r>
    </w:p>
    <w:p w14:paraId="48B0765D" w14:textId="30DB7E05" w:rsidR="00D9545A" w:rsidRPr="006134EE" w:rsidRDefault="00125A40" w:rsidP="00125A4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Gender</w:t>
      </w:r>
    </w:p>
    <w:p w14:paraId="54AB39C9" w14:textId="39D07CF5" w:rsidR="00125A40" w:rsidRPr="006134EE" w:rsidRDefault="00125A40" w:rsidP="002A10AD">
      <w:pPr>
        <w:rPr>
          <w:sz w:val="20"/>
          <w:szCs w:val="20"/>
        </w:rPr>
      </w:pPr>
      <w:r w:rsidRPr="006134EE">
        <w:rPr>
          <w:sz w:val="20"/>
          <w:szCs w:val="20"/>
        </w:rPr>
        <w:t>Geheel van psychologische, culturele en sociale kenmerken van een sekse</w:t>
      </w:r>
    </w:p>
    <w:p w14:paraId="723CA36C" w14:textId="77777777" w:rsidR="00125A40" w:rsidRPr="006134EE" w:rsidRDefault="00125A40" w:rsidP="002A10AD">
      <w:pPr>
        <w:rPr>
          <w:b/>
          <w:bCs/>
          <w:sz w:val="20"/>
          <w:szCs w:val="20"/>
          <w:u w:val="single"/>
        </w:rPr>
      </w:pPr>
    </w:p>
    <w:p w14:paraId="29EE4727" w14:textId="6DD20C10" w:rsidR="002A10AD" w:rsidRPr="006134EE" w:rsidRDefault="002A10AD" w:rsidP="002A10AD">
      <w:pPr>
        <w:rPr>
          <w:sz w:val="20"/>
          <w:szCs w:val="20"/>
        </w:rPr>
      </w:pPr>
      <w:r w:rsidRPr="006134EE">
        <w:rPr>
          <w:b/>
          <w:bCs/>
          <w:sz w:val="20"/>
          <w:szCs w:val="20"/>
          <w:u w:val="single"/>
        </w:rPr>
        <w:t xml:space="preserve">Basisstof 6 </w:t>
      </w:r>
      <w:r w:rsidR="00C3636F" w:rsidRPr="006134EE">
        <w:rPr>
          <w:b/>
          <w:bCs/>
          <w:sz w:val="20"/>
          <w:szCs w:val="20"/>
          <w:u w:val="single"/>
        </w:rPr>
        <w:t>Soa’s en geboorteregeling</w:t>
      </w:r>
    </w:p>
    <w:p w14:paraId="52F2281E" w14:textId="553DD8F5" w:rsidR="00125A40" w:rsidRPr="006134EE" w:rsidRDefault="00125A40" w:rsidP="00125A4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Seksueel overdraagbare aandoening</w:t>
      </w:r>
    </w:p>
    <w:p w14:paraId="40B9125C" w14:textId="07EDB715" w:rsidR="00125A40" w:rsidRPr="006134EE" w:rsidRDefault="00125A40" w:rsidP="00125A40">
      <w:pPr>
        <w:rPr>
          <w:sz w:val="20"/>
          <w:szCs w:val="20"/>
        </w:rPr>
      </w:pPr>
      <w:r w:rsidRPr="006134EE">
        <w:rPr>
          <w:sz w:val="20"/>
          <w:szCs w:val="20"/>
        </w:rPr>
        <w:t>Infectieziekte waarbij de ziekteverwekker via seksueel contact wordt overgedragen</w:t>
      </w:r>
    </w:p>
    <w:p w14:paraId="2EF9FA24" w14:textId="7ABE46E7" w:rsidR="00125A40" w:rsidRPr="006134EE" w:rsidRDefault="00125A40" w:rsidP="00125A4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Aids</w:t>
      </w:r>
    </w:p>
    <w:p w14:paraId="70B2F617" w14:textId="0BA60E8C" w:rsidR="00125A40" w:rsidRPr="006134EE" w:rsidRDefault="00125A40" w:rsidP="00125A40">
      <w:pPr>
        <w:rPr>
          <w:sz w:val="20"/>
          <w:szCs w:val="20"/>
        </w:rPr>
      </w:pPr>
      <w:r w:rsidRPr="006134EE">
        <w:rPr>
          <w:sz w:val="20"/>
          <w:szCs w:val="20"/>
        </w:rPr>
        <w:t>Ziekte die voortkomt uit een besmetting met het hiv-virus</w:t>
      </w:r>
    </w:p>
    <w:p w14:paraId="46FDF87E" w14:textId="7C9D109D" w:rsidR="00125A40" w:rsidRPr="006134EE" w:rsidRDefault="00125A40" w:rsidP="00125A4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Voorbehoedsmiddelen</w:t>
      </w:r>
    </w:p>
    <w:p w14:paraId="309342C9" w14:textId="24F253A6" w:rsidR="00125A40" w:rsidRPr="006134EE" w:rsidRDefault="00125A40" w:rsidP="00125A40">
      <w:pPr>
        <w:rPr>
          <w:sz w:val="20"/>
          <w:szCs w:val="20"/>
        </w:rPr>
      </w:pPr>
      <w:r w:rsidRPr="006134EE">
        <w:rPr>
          <w:sz w:val="20"/>
          <w:szCs w:val="20"/>
        </w:rPr>
        <w:t>Middelen om zwangerschap te voorkomen</w:t>
      </w:r>
    </w:p>
    <w:p w14:paraId="1832C335" w14:textId="393AA611" w:rsidR="00125A40" w:rsidRPr="006134EE" w:rsidRDefault="00125A40" w:rsidP="00125A4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Anticonceptie</w:t>
      </w:r>
    </w:p>
    <w:p w14:paraId="1A0199CB" w14:textId="67632052" w:rsidR="00125A40" w:rsidRPr="006134EE" w:rsidRDefault="00125A40" w:rsidP="00125A40">
      <w:pPr>
        <w:rPr>
          <w:sz w:val="20"/>
          <w:szCs w:val="20"/>
        </w:rPr>
      </w:pPr>
      <w:r w:rsidRPr="006134EE">
        <w:rPr>
          <w:sz w:val="20"/>
          <w:szCs w:val="20"/>
        </w:rPr>
        <w:t>Voorkomen van zwangerschap</w:t>
      </w:r>
    </w:p>
    <w:p w14:paraId="6E777C07" w14:textId="5DBF6ED0" w:rsidR="00125A40" w:rsidRPr="006134EE" w:rsidRDefault="00125A40" w:rsidP="00125A4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Hormonale regulatie</w:t>
      </w:r>
    </w:p>
    <w:p w14:paraId="140B1375" w14:textId="6AC73F54" w:rsidR="00125A40" w:rsidRPr="006134EE" w:rsidRDefault="00125A40" w:rsidP="00125A40">
      <w:pPr>
        <w:rPr>
          <w:sz w:val="20"/>
          <w:szCs w:val="20"/>
        </w:rPr>
      </w:pPr>
      <w:r w:rsidRPr="006134EE">
        <w:rPr>
          <w:sz w:val="20"/>
          <w:szCs w:val="20"/>
        </w:rPr>
        <w:t>Beïnvloeden van lichaamsprocessen door toediening van hormonen</w:t>
      </w:r>
    </w:p>
    <w:p w14:paraId="6796C23F" w14:textId="00800C3D" w:rsidR="002A10AD" w:rsidRPr="006134EE" w:rsidRDefault="00125A40" w:rsidP="00125A40">
      <w:pPr>
        <w:rPr>
          <w:b/>
          <w:bCs/>
          <w:sz w:val="20"/>
          <w:szCs w:val="20"/>
        </w:rPr>
      </w:pPr>
      <w:r w:rsidRPr="006134EE">
        <w:rPr>
          <w:b/>
          <w:bCs/>
          <w:sz w:val="20"/>
          <w:szCs w:val="20"/>
        </w:rPr>
        <w:t>In-vitrofertilisatie (ivf)</w:t>
      </w:r>
    </w:p>
    <w:p w14:paraId="4B623C54" w14:textId="2FA8A53B" w:rsidR="00125A40" w:rsidRPr="00125A40" w:rsidRDefault="00125A40" w:rsidP="00125A40">
      <w:pPr>
        <w:rPr>
          <w:sz w:val="20"/>
          <w:szCs w:val="20"/>
        </w:rPr>
      </w:pPr>
      <w:r w:rsidRPr="006134EE">
        <w:rPr>
          <w:sz w:val="20"/>
          <w:szCs w:val="20"/>
        </w:rPr>
        <w:t>Vruchtbaarheidsbehandeling waarbij de bevruchting buiten het lichaam plaatsvindt</w:t>
      </w:r>
    </w:p>
    <w:sectPr w:rsidR="00125A40" w:rsidRPr="00125A40" w:rsidSect="00BF5614">
      <w:headerReference w:type="default" r:id="rId7"/>
      <w:footerReference w:type="default" r:id="rId8"/>
      <w:type w:val="continuous"/>
      <w:pgSz w:w="11906" w:h="16838" w:code="9"/>
      <w:pgMar w:top="1702" w:right="1361" w:bottom="1134" w:left="1361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FE19" w14:textId="77777777" w:rsidR="0036598D" w:rsidRDefault="0036598D">
      <w:r>
        <w:separator/>
      </w:r>
    </w:p>
    <w:p w14:paraId="083DD4BC" w14:textId="77777777" w:rsidR="0036598D" w:rsidRDefault="0036598D"/>
  </w:endnote>
  <w:endnote w:type="continuationSeparator" w:id="0">
    <w:p w14:paraId="54A88F0A" w14:textId="77777777" w:rsidR="0036598D" w:rsidRDefault="0036598D">
      <w:r>
        <w:continuationSeparator/>
      </w:r>
    </w:p>
    <w:p w14:paraId="61845AA2" w14:textId="77777777" w:rsidR="0036598D" w:rsidRDefault="003659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9706" w14:textId="77777777" w:rsidR="00F92C63" w:rsidRPr="00475110" w:rsidRDefault="00696B26" w:rsidP="00475110">
    <w:pPr>
      <w:pStyle w:val="paginanr"/>
      <w:rPr>
        <w:rFonts w:cs="Arial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043995" wp14:editId="6221F9F8">
              <wp:simplePos x="0" y="0"/>
              <wp:positionH relativeFrom="column">
                <wp:posOffset>2842260</wp:posOffset>
              </wp:positionH>
              <wp:positionV relativeFrom="paragraph">
                <wp:posOffset>236220</wp:posOffset>
              </wp:positionV>
              <wp:extent cx="136525" cy="392430"/>
              <wp:effectExtent l="0" t="0" r="0" b="0"/>
              <wp:wrapNone/>
              <wp:docPr id="2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39243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11B95B4" id="Rechthoek 2" o:spid="_x0000_s1026" style="position:absolute;margin-left:223.8pt;margin-top:18.6pt;width:10.75pt;height:3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" fillcolor="gray" stroked="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7F8E10" wp14:editId="5479D606">
              <wp:simplePos x="0" y="0"/>
              <wp:positionH relativeFrom="column">
                <wp:posOffset>4022090</wp:posOffset>
              </wp:positionH>
              <wp:positionV relativeFrom="paragraph">
                <wp:posOffset>35560</wp:posOffset>
              </wp:positionV>
              <wp:extent cx="1809750" cy="29527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98B1" w14:textId="77777777" w:rsidR="00F92C63" w:rsidRPr="009E56E1" w:rsidRDefault="00F92C63" w:rsidP="00D8479A">
                          <w:pPr>
                            <w:pStyle w:val="voetregelMalmberg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9E56E1">
                            <w:rPr>
                              <w:rFonts w:cs="Arial"/>
                              <w:sz w:val="20"/>
                              <w:szCs w:val="20"/>
                            </w:rPr>
                            <w:t>© Uitgeverij Malmberg</w:t>
                          </w:r>
                        </w:p>
                        <w:p w14:paraId="6E32A972" w14:textId="77777777" w:rsidR="00F92C63" w:rsidRDefault="00F92C63" w:rsidP="00D847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C7F8E1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316.7pt;margin-top:2.8pt;width:142.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" filled="f" stroked="f">
              <v:textbox inset="0,0,0,0">
                <w:txbxContent>
                  <w:p w14:paraId="611498B1" w14:textId="77777777" w:rsidR="00F92C63" w:rsidRPr="009E56E1" w:rsidRDefault="00F92C63" w:rsidP="00D8479A">
                    <w:pPr>
                      <w:pStyle w:val="voetregelMalmberg"/>
                      <w:rPr>
                        <w:rFonts w:cs="Arial"/>
                        <w:sz w:val="20"/>
                        <w:szCs w:val="20"/>
                      </w:rPr>
                    </w:pPr>
                    <w:r w:rsidRPr="009E56E1">
                      <w:rPr>
                        <w:rFonts w:cs="Arial"/>
                        <w:sz w:val="20"/>
                        <w:szCs w:val="20"/>
                      </w:rPr>
                      <w:t>© Uitgeverij Malmberg</w:t>
                    </w:r>
                  </w:p>
                  <w:p w14:paraId="6E32A972" w14:textId="77777777" w:rsidR="00F92C63" w:rsidRDefault="00F92C63" w:rsidP="00D8479A"/>
                </w:txbxContent>
              </v:textbox>
            </v:shape>
          </w:pict>
        </mc:Fallback>
      </mc:AlternateContent>
    </w:r>
    <w:r w:rsidR="00BE3BA2" w:rsidRPr="009E56E1">
      <w:fldChar w:fldCharType="begin"/>
    </w:r>
    <w:r w:rsidR="00F92C63" w:rsidRPr="009E56E1">
      <w:instrText xml:space="preserve"> PAGE </w:instrText>
    </w:r>
    <w:r w:rsidR="00BE3BA2" w:rsidRPr="009E56E1">
      <w:fldChar w:fldCharType="separate"/>
    </w:r>
    <w:r>
      <w:rPr>
        <w:noProof/>
      </w:rPr>
      <w:t>1</w:t>
    </w:r>
    <w:r w:rsidR="00BE3BA2" w:rsidRPr="009E56E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0C6A8" w14:textId="77777777" w:rsidR="0036598D" w:rsidRDefault="0036598D">
      <w:r>
        <w:separator/>
      </w:r>
    </w:p>
    <w:p w14:paraId="72F20221" w14:textId="77777777" w:rsidR="0036598D" w:rsidRDefault="0036598D"/>
  </w:footnote>
  <w:footnote w:type="continuationSeparator" w:id="0">
    <w:p w14:paraId="03A6A9B1" w14:textId="77777777" w:rsidR="0036598D" w:rsidRDefault="0036598D">
      <w:r>
        <w:continuationSeparator/>
      </w:r>
    </w:p>
    <w:p w14:paraId="2BC88FB8" w14:textId="77777777" w:rsidR="0036598D" w:rsidRDefault="003659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C4ED" w14:textId="77777777" w:rsidR="00F92C63" w:rsidRDefault="00696B26" w:rsidP="009148C6">
    <w:pPr>
      <w:spacing w:line="240" w:lineRule="auto"/>
      <w:ind w:left="0" w:firstLine="0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F76E70F" wp14:editId="0F8B2B2E">
              <wp:simplePos x="0" y="0"/>
              <wp:positionH relativeFrom="column">
                <wp:posOffset>-711835</wp:posOffset>
              </wp:positionH>
              <wp:positionV relativeFrom="paragraph">
                <wp:posOffset>114300</wp:posOffset>
              </wp:positionV>
              <wp:extent cx="7172325" cy="10353675"/>
              <wp:effectExtent l="0" t="0" r="0" b="9525"/>
              <wp:wrapNone/>
              <wp:docPr id="3" name="Groe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2325" cy="10353675"/>
                        <a:chOff x="240" y="180"/>
                        <a:chExt cx="11295" cy="16305"/>
                      </a:xfrm>
                    </wpg:grpSpPr>
                    <wps:wsp>
                      <wps:cNvPr id="17" name="Rectangle 40"/>
                      <wps:cNvSpPr>
                        <a:spLocks noChangeArrowheads="1"/>
                      </wps:cNvSpPr>
                      <wps:spPr bwMode="auto">
                        <a:xfrm>
                          <a:off x="645" y="180"/>
                          <a:ext cx="10485" cy="293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41"/>
                      <wps:cNvSpPr>
                        <a:spLocks noChangeArrowheads="1"/>
                      </wps:cNvSpPr>
                      <wps:spPr bwMode="auto">
                        <a:xfrm>
                          <a:off x="1113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42"/>
                      <wps:cNvSpPr>
                        <a:spLocks noChangeArrowheads="1"/>
                      </wps:cNvSpPr>
                      <wps:spPr bwMode="auto">
                        <a:xfrm>
                          <a:off x="24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Line 43"/>
                      <wps:cNvCnPr>
                        <a:cxnSpLocks noChangeArrowheads="1"/>
                      </wps:cNvCnPr>
                      <wps:spPr bwMode="auto">
                        <a:xfrm>
                          <a:off x="645" y="180"/>
                          <a:ext cx="0" cy="16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2C73A1E" id="Groep 3" o:spid="_x0000_s1026" style="position:absolute;margin-left:-56.05pt;margin-top:9pt;width:564.75pt;height:815.25pt;z-index:251656704" coordorigin="240,180" coordsize="11295,1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">
              <v:rect id="Rectangle 40" o:spid="_x0000_s1027" style="position:absolute;left:645;top:180;width:1048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" fillcolor="silver" stroked="f"/>
              <v:rect id="Rectangle 41" o:spid="_x0000_s1028" style="position:absolute;left:1113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" fillcolor="gray" stroked="f"/>
              <v:rect id="Rectangle 42" o:spid="_x0000_s1029" style="position:absolute;left:24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" fillcolor="gray" stroked="f"/>
              <v:line id="Line 43" o:spid="_x0000_s1030" style="position:absolute;visibility:visible;mso-wrap-style:square" from="645,180" to="645,16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" strokecolor="gray">
                <v:path arrowok="f"/>
                <o:lock v:ext="edit" shapetype="f"/>
              </v:line>
            </v:group>
          </w:pict>
        </mc:Fallback>
      </mc:AlternateContent>
    </w:r>
  </w:p>
  <w:p w14:paraId="65D4B60D" w14:textId="77777777" w:rsidR="00F92C63" w:rsidRDefault="00F92C63" w:rsidP="00F81987">
    <w:pPr>
      <w:spacing w:line="240" w:lineRule="auto"/>
    </w:pPr>
  </w:p>
  <w:p w14:paraId="2C58F787" w14:textId="04DEE088" w:rsidR="00F92C63" w:rsidRPr="00E149E8" w:rsidRDefault="00963BD3" w:rsidP="00991DC1">
    <w:pPr>
      <w:spacing w:line="272" w:lineRule="exact"/>
      <w:ind w:left="-170"/>
      <w:jc w:val="both"/>
      <w:rPr>
        <w:rFonts w:cs="Arial"/>
        <w:color w:val="000000"/>
        <w:szCs w:val="20"/>
      </w:rPr>
    </w:pPr>
    <w:r>
      <w:rPr>
        <w:rFonts w:cs="Arial"/>
        <w:b/>
        <w:color w:val="58595B"/>
        <w:sz w:val="22"/>
        <w:szCs w:val="22"/>
      </w:rPr>
      <w:t>Bvj</w:t>
    </w:r>
    <w:r w:rsidRPr="00963BD3">
      <w:rPr>
        <w:rStyle w:val="vet"/>
        <w:rFonts w:cs="Arial"/>
        <w:bCs/>
        <w:sz w:val="32"/>
        <w:szCs w:val="32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  <w:t xml:space="preserve"> </w:t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 w:rsidR="0061042D">
      <w:rPr>
        <w:rStyle w:val="vet"/>
        <w:b w:val="0"/>
        <w:sz w:val="20"/>
        <w:szCs w:val="20"/>
      </w:rPr>
      <w:t xml:space="preserve">      </w:t>
    </w:r>
    <w:r w:rsidR="003F1D35">
      <w:rPr>
        <w:rStyle w:val="vet"/>
        <w:b w:val="0"/>
        <w:sz w:val="20"/>
        <w:szCs w:val="20"/>
      </w:rPr>
      <w:t xml:space="preserve"> </w:t>
    </w:r>
    <w:r w:rsidR="0061042D">
      <w:rPr>
        <w:rStyle w:val="vet"/>
        <w:b w:val="0"/>
        <w:sz w:val="20"/>
        <w:szCs w:val="20"/>
      </w:rPr>
      <w:t xml:space="preserve"> </w:t>
    </w:r>
    <w:r w:rsidR="007B6216">
      <w:rPr>
        <w:rStyle w:val="vet"/>
        <w:b w:val="0"/>
        <w:sz w:val="20"/>
        <w:szCs w:val="20"/>
      </w:rPr>
      <w:t>4</w:t>
    </w:r>
    <w:r w:rsidR="00610ED8">
      <w:rPr>
        <w:rStyle w:val="vet"/>
        <w:b w:val="0"/>
        <w:sz w:val="20"/>
        <w:szCs w:val="20"/>
      </w:rPr>
      <w:t xml:space="preserve"> </w:t>
    </w:r>
    <w:r w:rsidR="00AE09E0" w:rsidRPr="00AE09E0">
      <w:rPr>
        <w:rStyle w:val="vet"/>
        <w:bCs/>
        <w:sz w:val="20"/>
        <w:szCs w:val="20"/>
      </w:rPr>
      <w:t>HAVO</w:t>
    </w:r>
    <w:r w:rsidR="0061042D" w:rsidRPr="0061042D">
      <w:rPr>
        <w:rStyle w:val="vet"/>
        <w:bCs/>
        <w:sz w:val="20"/>
        <w:szCs w:val="20"/>
      </w:rPr>
      <w:t xml:space="preserve"> </w:t>
    </w:r>
    <w:r w:rsidR="00F03AAF" w:rsidRPr="009E56E1">
      <w:rPr>
        <w:rStyle w:val="vet"/>
        <w:sz w:val="20"/>
        <w:szCs w:val="20"/>
      </w:rPr>
      <w:t xml:space="preserve">thema </w:t>
    </w:r>
    <w:r w:rsidR="003F1D35">
      <w:rPr>
        <w:rStyle w:val="vet"/>
        <w:sz w:val="20"/>
        <w:szCs w:val="20"/>
      </w:rPr>
      <w:t>2</w:t>
    </w:r>
    <w:r w:rsidR="00F03AAF" w:rsidRPr="009E56E1">
      <w:rPr>
        <w:rFonts w:cs="Arial"/>
        <w:sz w:val="20"/>
        <w:szCs w:val="20"/>
      </w:rPr>
      <w:t xml:space="preserve"> </w:t>
    </w:r>
    <w:r w:rsidR="003F1D35">
      <w:rPr>
        <w:rFonts w:cs="Arial"/>
        <w:sz w:val="20"/>
        <w:szCs w:val="20"/>
      </w:rPr>
      <w:t>Voortplanting en seksualiteit</w:t>
    </w:r>
    <w:r w:rsidR="00F92C63" w:rsidRPr="009E56E1">
      <w:rPr>
        <w:rFonts w:cs="Arial"/>
        <w:sz w:val="20"/>
        <w:szCs w:val="20"/>
      </w:rPr>
      <w:sym w:font="Symbol" w:char="F0BD"/>
    </w:r>
    <w:r w:rsidR="00F92C63" w:rsidRPr="009E56E1">
      <w:rPr>
        <w:rFonts w:cs="Arial"/>
        <w:sz w:val="20"/>
        <w:szCs w:val="20"/>
      </w:rPr>
      <w:t xml:space="preserve"> </w:t>
    </w:r>
    <w:r w:rsidR="002E5B88" w:rsidRPr="00991DC1">
      <w:rPr>
        <w:rFonts w:cs="Arial"/>
        <w:b/>
        <w:bCs/>
        <w:color w:val="000000"/>
        <w:sz w:val="20"/>
        <w:szCs w:val="20"/>
      </w:rPr>
      <w:t>BEGRIPPENLIJST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82E7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6EA2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26C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6FD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E2D4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A0B3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6C33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FA4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A4B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68D4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27CA7"/>
    <w:multiLevelType w:val="hybridMultilevel"/>
    <w:tmpl w:val="95C2E020"/>
    <w:lvl w:ilvl="0" w:tplc="2C10E5BA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1C7A3BBF"/>
    <w:multiLevelType w:val="hybridMultilevel"/>
    <w:tmpl w:val="EAFC4EC6"/>
    <w:lvl w:ilvl="0" w:tplc="3258DE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77" w:hanging="360"/>
      </w:pPr>
    </w:lvl>
    <w:lvl w:ilvl="2" w:tplc="0413001B" w:tentative="1">
      <w:start w:val="1"/>
      <w:numFmt w:val="lowerRoman"/>
      <w:lvlText w:val="%3."/>
      <w:lvlJc w:val="right"/>
      <w:pPr>
        <w:ind w:left="2197" w:hanging="180"/>
      </w:pPr>
    </w:lvl>
    <w:lvl w:ilvl="3" w:tplc="0413000F" w:tentative="1">
      <w:start w:val="1"/>
      <w:numFmt w:val="decimal"/>
      <w:lvlText w:val="%4."/>
      <w:lvlJc w:val="left"/>
      <w:pPr>
        <w:ind w:left="2917" w:hanging="360"/>
      </w:pPr>
    </w:lvl>
    <w:lvl w:ilvl="4" w:tplc="04130019" w:tentative="1">
      <w:start w:val="1"/>
      <w:numFmt w:val="lowerLetter"/>
      <w:lvlText w:val="%5."/>
      <w:lvlJc w:val="left"/>
      <w:pPr>
        <w:ind w:left="3637" w:hanging="360"/>
      </w:pPr>
    </w:lvl>
    <w:lvl w:ilvl="5" w:tplc="0413001B" w:tentative="1">
      <w:start w:val="1"/>
      <w:numFmt w:val="lowerRoman"/>
      <w:lvlText w:val="%6."/>
      <w:lvlJc w:val="right"/>
      <w:pPr>
        <w:ind w:left="4357" w:hanging="180"/>
      </w:pPr>
    </w:lvl>
    <w:lvl w:ilvl="6" w:tplc="0413000F" w:tentative="1">
      <w:start w:val="1"/>
      <w:numFmt w:val="decimal"/>
      <w:lvlText w:val="%7."/>
      <w:lvlJc w:val="left"/>
      <w:pPr>
        <w:ind w:left="5077" w:hanging="360"/>
      </w:pPr>
    </w:lvl>
    <w:lvl w:ilvl="7" w:tplc="04130019" w:tentative="1">
      <w:start w:val="1"/>
      <w:numFmt w:val="lowerLetter"/>
      <w:lvlText w:val="%8."/>
      <w:lvlJc w:val="left"/>
      <w:pPr>
        <w:ind w:left="5797" w:hanging="360"/>
      </w:pPr>
    </w:lvl>
    <w:lvl w:ilvl="8" w:tplc="0413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0F26D8D"/>
    <w:multiLevelType w:val="hybridMultilevel"/>
    <w:tmpl w:val="14F6A81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800533"/>
    <w:multiLevelType w:val="hybridMultilevel"/>
    <w:tmpl w:val="41A248CA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C51DA1"/>
    <w:multiLevelType w:val="hybridMultilevel"/>
    <w:tmpl w:val="4008D70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37F5E"/>
    <w:multiLevelType w:val="hybridMultilevel"/>
    <w:tmpl w:val="F96A17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03307">
    <w:abstractNumId w:val="13"/>
  </w:num>
  <w:num w:numId="2" w16cid:durableId="1145389658">
    <w:abstractNumId w:val="14"/>
  </w:num>
  <w:num w:numId="3" w16cid:durableId="1797790152">
    <w:abstractNumId w:val="12"/>
  </w:num>
  <w:num w:numId="4" w16cid:durableId="1725834224">
    <w:abstractNumId w:val="9"/>
  </w:num>
  <w:num w:numId="5" w16cid:durableId="659309404">
    <w:abstractNumId w:val="7"/>
  </w:num>
  <w:num w:numId="6" w16cid:durableId="303512827">
    <w:abstractNumId w:val="6"/>
  </w:num>
  <w:num w:numId="7" w16cid:durableId="1210342412">
    <w:abstractNumId w:val="5"/>
  </w:num>
  <w:num w:numId="8" w16cid:durableId="2095323809">
    <w:abstractNumId w:val="4"/>
  </w:num>
  <w:num w:numId="9" w16cid:durableId="2111924456">
    <w:abstractNumId w:val="8"/>
  </w:num>
  <w:num w:numId="10" w16cid:durableId="1144931292">
    <w:abstractNumId w:val="3"/>
  </w:num>
  <w:num w:numId="11" w16cid:durableId="1208487191">
    <w:abstractNumId w:val="2"/>
  </w:num>
  <w:num w:numId="12" w16cid:durableId="1903634186">
    <w:abstractNumId w:val="1"/>
  </w:num>
  <w:num w:numId="13" w16cid:durableId="1386835290">
    <w:abstractNumId w:val="0"/>
  </w:num>
  <w:num w:numId="14" w16cid:durableId="784344970">
    <w:abstractNumId w:val="10"/>
  </w:num>
  <w:num w:numId="15" w16cid:durableId="517079891">
    <w:abstractNumId w:val="11"/>
  </w:num>
  <w:num w:numId="16" w16cid:durableId="9052670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BB"/>
    <w:rsid w:val="00001A65"/>
    <w:rsid w:val="00001CC4"/>
    <w:rsid w:val="00002552"/>
    <w:rsid w:val="0000266A"/>
    <w:rsid w:val="00011DC9"/>
    <w:rsid w:val="00014A38"/>
    <w:rsid w:val="00020F08"/>
    <w:rsid w:val="00030270"/>
    <w:rsid w:val="000310EC"/>
    <w:rsid w:val="00034E90"/>
    <w:rsid w:val="00041E31"/>
    <w:rsid w:val="000436D1"/>
    <w:rsid w:val="0004421F"/>
    <w:rsid w:val="000448BC"/>
    <w:rsid w:val="00052AC0"/>
    <w:rsid w:val="00062431"/>
    <w:rsid w:val="000660DA"/>
    <w:rsid w:val="0007089C"/>
    <w:rsid w:val="00075BFE"/>
    <w:rsid w:val="00076B93"/>
    <w:rsid w:val="000804C4"/>
    <w:rsid w:val="00083ADC"/>
    <w:rsid w:val="00083E6C"/>
    <w:rsid w:val="00093157"/>
    <w:rsid w:val="000948DF"/>
    <w:rsid w:val="000953E9"/>
    <w:rsid w:val="000A1D39"/>
    <w:rsid w:val="000A2A29"/>
    <w:rsid w:val="000A4CC8"/>
    <w:rsid w:val="000A512B"/>
    <w:rsid w:val="000C1FB4"/>
    <w:rsid w:val="000C4C86"/>
    <w:rsid w:val="000C7C64"/>
    <w:rsid w:val="000D01A5"/>
    <w:rsid w:val="000D17DD"/>
    <w:rsid w:val="000D449A"/>
    <w:rsid w:val="000D4DCE"/>
    <w:rsid w:val="000E260D"/>
    <w:rsid w:val="000E2A28"/>
    <w:rsid w:val="000E5DC6"/>
    <w:rsid w:val="000F3694"/>
    <w:rsid w:val="001003FC"/>
    <w:rsid w:val="001013AA"/>
    <w:rsid w:val="0010381B"/>
    <w:rsid w:val="001041BF"/>
    <w:rsid w:val="00110E36"/>
    <w:rsid w:val="00112121"/>
    <w:rsid w:val="0011708B"/>
    <w:rsid w:val="00125A40"/>
    <w:rsid w:val="00126F68"/>
    <w:rsid w:val="00142AF5"/>
    <w:rsid w:val="00151334"/>
    <w:rsid w:val="0015338B"/>
    <w:rsid w:val="00157B5B"/>
    <w:rsid w:val="001600D1"/>
    <w:rsid w:val="00160DC9"/>
    <w:rsid w:val="001613C9"/>
    <w:rsid w:val="0016491B"/>
    <w:rsid w:val="00171D97"/>
    <w:rsid w:val="0017460E"/>
    <w:rsid w:val="00180187"/>
    <w:rsid w:val="001811FB"/>
    <w:rsid w:val="00182A36"/>
    <w:rsid w:val="00184BF4"/>
    <w:rsid w:val="00186295"/>
    <w:rsid w:val="00187357"/>
    <w:rsid w:val="00190032"/>
    <w:rsid w:val="00192F38"/>
    <w:rsid w:val="001931F6"/>
    <w:rsid w:val="001950B5"/>
    <w:rsid w:val="001A591E"/>
    <w:rsid w:val="001A6518"/>
    <w:rsid w:val="001C6631"/>
    <w:rsid w:val="001C7A2D"/>
    <w:rsid w:val="001D2510"/>
    <w:rsid w:val="001D29CD"/>
    <w:rsid w:val="001D3D73"/>
    <w:rsid w:val="001D5BC5"/>
    <w:rsid w:val="001D7D8B"/>
    <w:rsid w:val="001E1171"/>
    <w:rsid w:val="001E1759"/>
    <w:rsid w:val="001E6555"/>
    <w:rsid w:val="001E7A92"/>
    <w:rsid w:val="001F3290"/>
    <w:rsid w:val="001F3FAD"/>
    <w:rsid w:val="00206CBA"/>
    <w:rsid w:val="00210D27"/>
    <w:rsid w:val="00213AFD"/>
    <w:rsid w:val="00221AD5"/>
    <w:rsid w:val="00222DD3"/>
    <w:rsid w:val="00230A12"/>
    <w:rsid w:val="00231726"/>
    <w:rsid w:val="0023424B"/>
    <w:rsid w:val="00236908"/>
    <w:rsid w:val="00237BC4"/>
    <w:rsid w:val="0024141E"/>
    <w:rsid w:val="00242B72"/>
    <w:rsid w:val="00246853"/>
    <w:rsid w:val="00250615"/>
    <w:rsid w:val="002551F4"/>
    <w:rsid w:val="00257B2C"/>
    <w:rsid w:val="0026731B"/>
    <w:rsid w:val="00270277"/>
    <w:rsid w:val="0027236A"/>
    <w:rsid w:val="002731D5"/>
    <w:rsid w:val="0028092B"/>
    <w:rsid w:val="002811BF"/>
    <w:rsid w:val="0029357F"/>
    <w:rsid w:val="0029487C"/>
    <w:rsid w:val="002A10AD"/>
    <w:rsid w:val="002A3F66"/>
    <w:rsid w:val="002A6716"/>
    <w:rsid w:val="002A75AE"/>
    <w:rsid w:val="002B04F6"/>
    <w:rsid w:val="002B69C5"/>
    <w:rsid w:val="002B722E"/>
    <w:rsid w:val="002B744B"/>
    <w:rsid w:val="002C174E"/>
    <w:rsid w:val="002C3A0C"/>
    <w:rsid w:val="002C3DC9"/>
    <w:rsid w:val="002D491F"/>
    <w:rsid w:val="002D6E70"/>
    <w:rsid w:val="002D7E09"/>
    <w:rsid w:val="002E0328"/>
    <w:rsid w:val="002E05B6"/>
    <w:rsid w:val="002E5B88"/>
    <w:rsid w:val="002F1818"/>
    <w:rsid w:val="002F19FA"/>
    <w:rsid w:val="002F5C1D"/>
    <w:rsid w:val="002F62AD"/>
    <w:rsid w:val="002F6C2C"/>
    <w:rsid w:val="00313871"/>
    <w:rsid w:val="00334448"/>
    <w:rsid w:val="00334AA9"/>
    <w:rsid w:val="00335718"/>
    <w:rsid w:val="00335B6E"/>
    <w:rsid w:val="003363B2"/>
    <w:rsid w:val="00337599"/>
    <w:rsid w:val="00343EBA"/>
    <w:rsid w:val="0034621B"/>
    <w:rsid w:val="0035210C"/>
    <w:rsid w:val="00357175"/>
    <w:rsid w:val="00361173"/>
    <w:rsid w:val="00362338"/>
    <w:rsid w:val="00364002"/>
    <w:rsid w:val="00365541"/>
    <w:rsid w:val="0036598D"/>
    <w:rsid w:val="00370818"/>
    <w:rsid w:val="00371AB6"/>
    <w:rsid w:val="00385003"/>
    <w:rsid w:val="00390DBF"/>
    <w:rsid w:val="003923AF"/>
    <w:rsid w:val="00393245"/>
    <w:rsid w:val="00393E73"/>
    <w:rsid w:val="00394F48"/>
    <w:rsid w:val="003971EF"/>
    <w:rsid w:val="003A2AE2"/>
    <w:rsid w:val="003A3D94"/>
    <w:rsid w:val="003A657D"/>
    <w:rsid w:val="003B1731"/>
    <w:rsid w:val="003B4D0A"/>
    <w:rsid w:val="003C711E"/>
    <w:rsid w:val="003D0285"/>
    <w:rsid w:val="003D1268"/>
    <w:rsid w:val="003D26F0"/>
    <w:rsid w:val="003E0395"/>
    <w:rsid w:val="003F0732"/>
    <w:rsid w:val="003F1D35"/>
    <w:rsid w:val="003F4FDF"/>
    <w:rsid w:val="003F597E"/>
    <w:rsid w:val="00403B03"/>
    <w:rsid w:val="00412096"/>
    <w:rsid w:val="00412ABE"/>
    <w:rsid w:val="00414CA4"/>
    <w:rsid w:val="00415E2F"/>
    <w:rsid w:val="00421C59"/>
    <w:rsid w:val="00421C8C"/>
    <w:rsid w:val="004232CD"/>
    <w:rsid w:val="004235F9"/>
    <w:rsid w:val="00424098"/>
    <w:rsid w:val="00424E9C"/>
    <w:rsid w:val="00427AC5"/>
    <w:rsid w:val="0043640E"/>
    <w:rsid w:val="00436902"/>
    <w:rsid w:val="0044415C"/>
    <w:rsid w:val="0044599B"/>
    <w:rsid w:val="00447A0A"/>
    <w:rsid w:val="00457194"/>
    <w:rsid w:val="00460170"/>
    <w:rsid w:val="00463359"/>
    <w:rsid w:val="00463EFB"/>
    <w:rsid w:val="00465381"/>
    <w:rsid w:val="00466562"/>
    <w:rsid w:val="00470D4D"/>
    <w:rsid w:val="0047451D"/>
    <w:rsid w:val="00475110"/>
    <w:rsid w:val="0048014D"/>
    <w:rsid w:val="00480CD3"/>
    <w:rsid w:val="004812CD"/>
    <w:rsid w:val="00485ABC"/>
    <w:rsid w:val="00485C69"/>
    <w:rsid w:val="00494334"/>
    <w:rsid w:val="004A02F8"/>
    <w:rsid w:val="004A1C4F"/>
    <w:rsid w:val="004A2AE3"/>
    <w:rsid w:val="004A407E"/>
    <w:rsid w:val="004A7A9D"/>
    <w:rsid w:val="004B3501"/>
    <w:rsid w:val="004B605C"/>
    <w:rsid w:val="004C60B3"/>
    <w:rsid w:val="004D1070"/>
    <w:rsid w:val="004D40DF"/>
    <w:rsid w:val="004E050C"/>
    <w:rsid w:val="004E3D41"/>
    <w:rsid w:val="004E5774"/>
    <w:rsid w:val="004F0470"/>
    <w:rsid w:val="005013CD"/>
    <w:rsid w:val="00506481"/>
    <w:rsid w:val="00506B92"/>
    <w:rsid w:val="00512020"/>
    <w:rsid w:val="005223A2"/>
    <w:rsid w:val="00526CB6"/>
    <w:rsid w:val="005325D2"/>
    <w:rsid w:val="00533E8D"/>
    <w:rsid w:val="005352C2"/>
    <w:rsid w:val="00546253"/>
    <w:rsid w:val="0055105B"/>
    <w:rsid w:val="005511E7"/>
    <w:rsid w:val="00552E63"/>
    <w:rsid w:val="00556A8F"/>
    <w:rsid w:val="00557BCC"/>
    <w:rsid w:val="00560202"/>
    <w:rsid w:val="00562D5A"/>
    <w:rsid w:val="00563A3F"/>
    <w:rsid w:val="00564DB4"/>
    <w:rsid w:val="00567EC6"/>
    <w:rsid w:val="00583FF6"/>
    <w:rsid w:val="00587BC3"/>
    <w:rsid w:val="0059329A"/>
    <w:rsid w:val="00594A8E"/>
    <w:rsid w:val="005A2E82"/>
    <w:rsid w:val="005B2E25"/>
    <w:rsid w:val="005B36E5"/>
    <w:rsid w:val="005B6EF8"/>
    <w:rsid w:val="005C0774"/>
    <w:rsid w:val="005C1975"/>
    <w:rsid w:val="005C1996"/>
    <w:rsid w:val="005C1C7D"/>
    <w:rsid w:val="005C41A3"/>
    <w:rsid w:val="005C69A2"/>
    <w:rsid w:val="005D1516"/>
    <w:rsid w:val="005D6813"/>
    <w:rsid w:val="005E333D"/>
    <w:rsid w:val="005E568B"/>
    <w:rsid w:val="005E7B44"/>
    <w:rsid w:val="005F2BF8"/>
    <w:rsid w:val="005F2ECD"/>
    <w:rsid w:val="005F5A66"/>
    <w:rsid w:val="005F64A6"/>
    <w:rsid w:val="00601048"/>
    <w:rsid w:val="0060484E"/>
    <w:rsid w:val="0061042D"/>
    <w:rsid w:val="00610ED8"/>
    <w:rsid w:val="006134EE"/>
    <w:rsid w:val="00613514"/>
    <w:rsid w:val="00614D47"/>
    <w:rsid w:val="00620C68"/>
    <w:rsid w:val="006226DF"/>
    <w:rsid w:val="006244C8"/>
    <w:rsid w:val="00636ACF"/>
    <w:rsid w:val="00643AB5"/>
    <w:rsid w:val="00644B7E"/>
    <w:rsid w:val="0064591F"/>
    <w:rsid w:val="006537A8"/>
    <w:rsid w:val="0065436B"/>
    <w:rsid w:val="00656B3C"/>
    <w:rsid w:val="0066036D"/>
    <w:rsid w:val="00664246"/>
    <w:rsid w:val="00666834"/>
    <w:rsid w:val="00670B2F"/>
    <w:rsid w:val="006726D7"/>
    <w:rsid w:val="00680BC3"/>
    <w:rsid w:val="006829F9"/>
    <w:rsid w:val="00683552"/>
    <w:rsid w:val="006853A8"/>
    <w:rsid w:val="00693414"/>
    <w:rsid w:val="00696B26"/>
    <w:rsid w:val="006A0591"/>
    <w:rsid w:val="006A0933"/>
    <w:rsid w:val="006A17AF"/>
    <w:rsid w:val="006A399B"/>
    <w:rsid w:val="006A48A1"/>
    <w:rsid w:val="006A5F48"/>
    <w:rsid w:val="006B3B38"/>
    <w:rsid w:val="006C0F2E"/>
    <w:rsid w:val="006C70F4"/>
    <w:rsid w:val="006D273F"/>
    <w:rsid w:val="006D4AD3"/>
    <w:rsid w:val="006D60CD"/>
    <w:rsid w:val="006D6B90"/>
    <w:rsid w:val="006F2271"/>
    <w:rsid w:val="006F5FCB"/>
    <w:rsid w:val="006F628D"/>
    <w:rsid w:val="006F63F4"/>
    <w:rsid w:val="00700318"/>
    <w:rsid w:val="00700A0E"/>
    <w:rsid w:val="00703213"/>
    <w:rsid w:val="00720E2A"/>
    <w:rsid w:val="007340C7"/>
    <w:rsid w:val="00735DBA"/>
    <w:rsid w:val="00736C74"/>
    <w:rsid w:val="00737164"/>
    <w:rsid w:val="00737FB1"/>
    <w:rsid w:val="00745427"/>
    <w:rsid w:val="00745DF7"/>
    <w:rsid w:val="0075177F"/>
    <w:rsid w:val="0075444C"/>
    <w:rsid w:val="00754EC6"/>
    <w:rsid w:val="00762815"/>
    <w:rsid w:val="0076478A"/>
    <w:rsid w:val="00765FA2"/>
    <w:rsid w:val="00770BA7"/>
    <w:rsid w:val="0077127F"/>
    <w:rsid w:val="007726FF"/>
    <w:rsid w:val="0078024B"/>
    <w:rsid w:val="00780541"/>
    <w:rsid w:val="007805BB"/>
    <w:rsid w:val="007868AC"/>
    <w:rsid w:val="00795470"/>
    <w:rsid w:val="007955E8"/>
    <w:rsid w:val="007A3B66"/>
    <w:rsid w:val="007B6216"/>
    <w:rsid w:val="007C261F"/>
    <w:rsid w:val="007C77BC"/>
    <w:rsid w:val="007C7964"/>
    <w:rsid w:val="007D1989"/>
    <w:rsid w:val="007D5AFA"/>
    <w:rsid w:val="007D5F47"/>
    <w:rsid w:val="007D6EB0"/>
    <w:rsid w:val="007D7410"/>
    <w:rsid w:val="007E0298"/>
    <w:rsid w:val="007E1E53"/>
    <w:rsid w:val="007E582C"/>
    <w:rsid w:val="007F089F"/>
    <w:rsid w:val="00804237"/>
    <w:rsid w:val="008141E3"/>
    <w:rsid w:val="00814A2B"/>
    <w:rsid w:val="00822CF0"/>
    <w:rsid w:val="00823518"/>
    <w:rsid w:val="00824016"/>
    <w:rsid w:val="00824B02"/>
    <w:rsid w:val="00824DFC"/>
    <w:rsid w:val="00826ED5"/>
    <w:rsid w:val="00830C12"/>
    <w:rsid w:val="00833769"/>
    <w:rsid w:val="00836144"/>
    <w:rsid w:val="008404FC"/>
    <w:rsid w:val="008415D7"/>
    <w:rsid w:val="00845EAB"/>
    <w:rsid w:val="00847943"/>
    <w:rsid w:val="0084795E"/>
    <w:rsid w:val="008534CF"/>
    <w:rsid w:val="00855CD9"/>
    <w:rsid w:val="00855DA4"/>
    <w:rsid w:val="00860039"/>
    <w:rsid w:val="00862D2C"/>
    <w:rsid w:val="00863909"/>
    <w:rsid w:val="00863C0A"/>
    <w:rsid w:val="0087229D"/>
    <w:rsid w:val="008739A1"/>
    <w:rsid w:val="00891C3E"/>
    <w:rsid w:val="008A2DD7"/>
    <w:rsid w:val="008A3A52"/>
    <w:rsid w:val="008A6522"/>
    <w:rsid w:val="008B143D"/>
    <w:rsid w:val="008B4495"/>
    <w:rsid w:val="008B50E1"/>
    <w:rsid w:val="008C1CE9"/>
    <w:rsid w:val="008D05B2"/>
    <w:rsid w:val="008D3F0A"/>
    <w:rsid w:val="008D60DB"/>
    <w:rsid w:val="008E0622"/>
    <w:rsid w:val="008E3BBB"/>
    <w:rsid w:val="008E626C"/>
    <w:rsid w:val="008F3CB6"/>
    <w:rsid w:val="008F3D2C"/>
    <w:rsid w:val="008F5A6E"/>
    <w:rsid w:val="009018AE"/>
    <w:rsid w:val="00902525"/>
    <w:rsid w:val="00902696"/>
    <w:rsid w:val="00902B7E"/>
    <w:rsid w:val="00907214"/>
    <w:rsid w:val="00910301"/>
    <w:rsid w:val="00910843"/>
    <w:rsid w:val="00911A0C"/>
    <w:rsid w:val="00912083"/>
    <w:rsid w:val="009136B9"/>
    <w:rsid w:val="009147CB"/>
    <w:rsid w:val="009148C6"/>
    <w:rsid w:val="00914FAE"/>
    <w:rsid w:val="009210D4"/>
    <w:rsid w:val="009261CD"/>
    <w:rsid w:val="0093596B"/>
    <w:rsid w:val="009375B1"/>
    <w:rsid w:val="0094027A"/>
    <w:rsid w:val="00940A5D"/>
    <w:rsid w:val="00942F5B"/>
    <w:rsid w:val="0094351B"/>
    <w:rsid w:val="00944D14"/>
    <w:rsid w:val="0095022A"/>
    <w:rsid w:val="00951E7F"/>
    <w:rsid w:val="0095392E"/>
    <w:rsid w:val="00962E66"/>
    <w:rsid w:val="00963BD3"/>
    <w:rsid w:val="00965124"/>
    <w:rsid w:val="00973D91"/>
    <w:rsid w:val="0097420B"/>
    <w:rsid w:val="00975D79"/>
    <w:rsid w:val="009815FA"/>
    <w:rsid w:val="00982B5D"/>
    <w:rsid w:val="00991DC1"/>
    <w:rsid w:val="0099275D"/>
    <w:rsid w:val="009938FA"/>
    <w:rsid w:val="009939E1"/>
    <w:rsid w:val="00995502"/>
    <w:rsid w:val="00996BC4"/>
    <w:rsid w:val="00996D9E"/>
    <w:rsid w:val="009A1EE8"/>
    <w:rsid w:val="009A2770"/>
    <w:rsid w:val="009A4723"/>
    <w:rsid w:val="009A68C9"/>
    <w:rsid w:val="009B3CE4"/>
    <w:rsid w:val="009B5212"/>
    <w:rsid w:val="009B71A9"/>
    <w:rsid w:val="009D0137"/>
    <w:rsid w:val="009D3171"/>
    <w:rsid w:val="009D3975"/>
    <w:rsid w:val="009D70C2"/>
    <w:rsid w:val="009E071E"/>
    <w:rsid w:val="009E56E1"/>
    <w:rsid w:val="00A03070"/>
    <w:rsid w:val="00A03A83"/>
    <w:rsid w:val="00A11FF9"/>
    <w:rsid w:val="00A1302A"/>
    <w:rsid w:val="00A26FB3"/>
    <w:rsid w:val="00A31EB0"/>
    <w:rsid w:val="00A34123"/>
    <w:rsid w:val="00A43952"/>
    <w:rsid w:val="00A5352C"/>
    <w:rsid w:val="00A61D47"/>
    <w:rsid w:val="00A6485A"/>
    <w:rsid w:val="00A73E9D"/>
    <w:rsid w:val="00A76F1A"/>
    <w:rsid w:val="00A818A5"/>
    <w:rsid w:val="00A87D36"/>
    <w:rsid w:val="00A94BDD"/>
    <w:rsid w:val="00A97736"/>
    <w:rsid w:val="00AA0F68"/>
    <w:rsid w:val="00AA3317"/>
    <w:rsid w:val="00AA4420"/>
    <w:rsid w:val="00AC7FAB"/>
    <w:rsid w:val="00AD0B4B"/>
    <w:rsid w:val="00AD0E68"/>
    <w:rsid w:val="00AD0E91"/>
    <w:rsid w:val="00AD6278"/>
    <w:rsid w:val="00AE09E0"/>
    <w:rsid w:val="00AE3B6F"/>
    <w:rsid w:val="00AE40FE"/>
    <w:rsid w:val="00AE588E"/>
    <w:rsid w:val="00AE62DD"/>
    <w:rsid w:val="00AF14E3"/>
    <w:rsid w:val="00AF591A"/>
    <w:rsid w:val="00B07FDD"/>
    <w:rsid w:val="00B14F47"/>
    <w:rsid w:val="00B21CA3"/>
    <w:rsid w:val="00B22331"/>
    <w:rsid w:val="00B223BD"/>
    <w:rsid w:val="00B22888"/>
    <w:rsid w:val="00B24502"/>
    <w:rsid w:val="00B33536"/>
    <w:rsid w:val="00B338EF"/>
    <w:rsid w:val="00B33A2B"/>
    <w:rsid w:val="00B41AD6"/>
    <w:rsid w:val="00B47E34"/>
    <w:rsid w:val="00B57EAC"/>
    <w:rsid w:val="00B62366"/>
    <w:rsid w:val="00B6599E"/>
    <w:rsid w:val="00B6619D"/>
    <w:rsid w:val="00B6757E"/>
    <w:rsid w:val="00B71A05"/>
    <w:rsid w:val="00B71F68"/>
    <w:rsid w:val="00B73ADD"/>
    <w:rsid w:val="00B74C78"/>
    <w:rsid w:val="00B768CD"/>
    <w:rsid w:val="00B85A88"/>
    <w:rsid w:val="00B91B4A"/>
    <w:rsid w:val="00B96FC2"/>
    <w:rsid w:val="00B97328"/>
    <w:rsid w:val="00BA1D78"/>
    <w:rsid w:val="00BB59B0"/>
    <w:rsid w:val="00BC2636"/>
    <w:rsid w:val="00BC4303"/>
    <w:rsid w:val="00BE3BA2"/>
    <w:rsid w:val="00BE5C96"/>
    <w:rsid w:val="00BE6883"/>
    <w:rsid w:val="00BF1753"/>
    <w:rsid w:val="00BF2B94"/>
    <w:rsid w:val="00BF2F92"/>
    <w:rsid w:val="00BF5614"/>
    <w:rsid w:val="00BF6A8C"/>
    <w:rsid w:val="00BF7EC9"/>
    <w:rsid w:val="00C004DD"/>
    <w:rsid w:val="00C011D4"/>
    <w:rsid w:val="00C04188"/>
    <w:rsid w:val="00C131D3"/>
    <w:rsid w:val="00C202BA"/>
    <w:rsid w:val="00C20F44"/>
    <w:rsid w:val="00C2375D"/>
    <w:rsid w:val="00C30B0E"/>
    <w:rsid w:val="00C33DC5"/>
    <w:rsid w:val="00C34A96"/>
    <w:rsid w:val="00C3636F"/>
    <w:rsid w:val="00C4002A"/>
    <w:rsid w:val="00C478DC"/>
    <w:rsid w:val="00C505FE"/>
    <w:rsid w:val="00C517F3"/>
    <w:rsid w:val="00C56B49"/>
    <w:rsid w:val="00C63F3B"/>
    <w:rsid w:val="00C647B9"/>
    <w:rsid w:val="00C706CC"/>
    <w:rsid w:val="00C70D1A"/>
    <w:rsid w:val="00C7368E"/>
    <w:rsid w:val="00C812FD"/>
    <w:rsid w:val="00C83C16"/>
    <w:rsid w:val="00C907DC"/>
    <w:rsid w:val="00C930A2"/>
    <w:rsid w:val="00C94D6A"/>
    <w:rsid w:val="00C9772C"/>
    <w:rsid w:val="00CA28B7"/>
    <w:rsid w:val="00CA3AEF"/>
    <w:rsid w:val="00CA41CC"/>
    <w:rsid w:val="00CB3C08"/>
    <w:rsid w:val="00CB4087"/>
    <w:rsid w:val="00CB4ECE"/>
    <w:rsid w:val="00CC10F0"/>
    <w:rsid w:val="00CC3822"/>
    <w:rsid w:val="00CC71B1"/>
    <w:rsid w:val="00CD740B"/>
    <w:rsid w:val="00CD76B5"/>
    <w:rsid w:val="00CE1E8A"/>
    <w:rsid w:val="00CE4664"/>
    <w:rsid w:val="00CF0F3A"/>
    <w:rsid w:val="00CF7944"/>
    <w:rsid w:val="00D00252"/>
    <w:rsid w:val="00D0040E"/>
    <w:rsid w:val="00D006AF"/>
    <w:rsid w:val="00D0243B"/>
    <w:rsid w:val="00D0291C"/>
    <w:rsid w:val="00D03C54"/>
    <w:rsid w:val="00D04118"/>
    <w:rsid w:val="00D041C6"/>
    <w:rsid w:val="00D05B74"/>
    <w:rsid w:val="00D118C2"/>
    <w:rsid w:val="00D13B64"/>
    <w:rsid w:val="00D16272"/>
    <w:rsid w:val="00D2161A"/>
    <w:rsid w:val="00D26237"/>
    <w:rsid w:val="00D3322A"/>
    <w:rsid w:val="00D335AF"/>
    <w:rsid w:val="00D34DA6"/>
    <w:rsid w:val="00D40982"/>
    <w:rsid w:val="00D42C93"/>
    <w:rsid w:val="00D43CFB"/>
    <w:rsid w:val="00D4431E"/>
    <w:rsid w:val="00D455F9"/>
    <w:rsid w:val="00D458CC"/>
    <w:rsid w:val="00D46F09"/>
    <w:rsid w:val="00D52970"/>
    <w:rsid w:val="00D63022"/>
    <w:rsid w:val="00D65593"/>
    <w:rsid w:val="00D67C2F"/>
    <w:rsid w:val="00D712AC"/>
    <w:rsid w:val="00D80D71"/>
    <w:rsid w:val="00D81A0D"/>
    <w:rsid w:val="00D836C6"/>
    <w:rsid w:val="00D8479A"/>
    <w:rsid w:val="00D8711A"/>
    <w:rsid w:val="00D903EB"/>
    <w:rsid w:val="00D90E69"/>
    <w:rsid w:val="00D946B5"/>
    <w:rsid w:val="00D9545A"/>
    <w:rsid w:val="00D97E48"/>
    <w:rsid w:val="00DA0491"/>
    <w:rsid w:val="00DA114D"/>
    <w:rsid w:val="00DA1636"/>
    <w:rsid w:val="00DA3DF8"/>
    <w:rsid w:val="00DA4040"/>
    <w:rsid w:val="00DA62C4"/>
    <w:rsid w:val="00DB0E4F"/>
    <w:rsid w:val="00DB3665"/>
    <w:rsid w:val="00DB519C"/>
    <w:rsid w:val="00DB75BD"/>
    <w:rsid w:val="00DC46F4"/>
    <w:rsid w:val="00DC4C33"/>
    <w:rsid w:val="00DD317C"/>
    <w:rsid w:val="00DD7851"/>
    <w:rsid w:val="00DE1E5B"/>
    <w:rsid w:val="00DE35F3"/>
    <w:rsid w:val="00DE4949"/>
    <w:rsid w:val="00DE5C3E"/>
    <w:rsid w:val="00DE661A"/>
    <w:rsid w:val="00DF4CCC"/>
    <w:rsid w:val="00DF7546"/>
    <w:rsid w:val="00E10075"/>
    <w:rsid w:val="00E11279"/>
    <w:rsid w:val="00E149E8"/>
    <w:rsid w:val="00E22CB1"/>
    <w:rsid w:val="00E260B9"/>
    <w:rsid w:val="00E3343B"/>
    <w:rsid w:val="00E34E3B"/>
    <w:rsid w:val="00E409A4"/>
    <w:rsid w:val="00E4426A"/>
    <w:rsid w:val="00E44B6C"/>
    <w:rsid w:val="00E51D6F"/>
    <w:rsid w:val="00E62FCB"/>
    <w:rsid w:val="00E6555B"/>
    <w:rsid w:val="00E66087"/>
    <w:rsid w:val="00E66A13"/>
    <w:rsid w:val="00E71A87"/>
    <w:rsid w:val="00E7305F"/>
    <w:rsid w:val="00E756AC"/>
    <w:rsid w:val="00E76538"/>
    <w:rsid w:val="00E83FAE"/>
    <w:rsid w:val="00E9300A"/>
    <w:rsid w:val="00E952B8"/>
    <w:rsid w:val="00E96600"/>
    <w:rsid w:val="00EA1C9A"/>
    <w:rsid w:val="00EA2F98"/>
    <w:rsid w:val="00EA37E8"/>
    <w:rsid w:val="00EA441E"/>
    <w:rsid w:val="00EA4F14"/>
    <w:rsid w:val="00EB7955"/>
    <w:rsid w:val="00ED04F5"/>
    <w:rsid w:val="00ED2C89"/>
    <w:rsid w:val="00ED3D76"/>
    <w:rsid w:val="00ED4CAB"/>
    <w:rsid w:val="00ED728E"/>
    <w:rsid w:val="00EE1F00"/>
    <w:rsid w:val="00EF0055"/>
    <w:rsid w:val="00EF23BD"/>
    <w:rsid w:val="00EF3FF8"/>
    <w:rsid w:val="00EF7294"/>
    <w:rsid w:val="00F02513"/>
    <w:rsid w:val="00F03AAF"/>
    <w:rsid w:val="00F047C8"/>
    <w:rsid w:val="00F07278"/>
    <w:rsid w:val="00F07CE3"/>
    <w:rsid w:val="00F11246"/>
    <w:rsid w:val="00F120C3"/>
    <w:rsid w:val="00F17C0A"/>
    <w:rsid w:val="00F2278D"/>
    <w:rsid w:val="00F228F4"/>
    <w:rsid w:val="00F27FE1"/>
    <w:rsid w:val="00F37127"/>
    <w:rsid w:val="00F3735E"/>
    <w:rsid w:val="00F421D1"/>
    <w:rsid w:val="00F5142E"/>
    <w:rsid w:val="00F53BD2"/>
    <w:rsid w:val="00F603B6"/>
    <w:rsid w:val="00F668C4"/>
    <w:rsid w:val="00F70B41"/>
    <w:rsid w:val="00F71305"/>
    <w:rsid w:val="00F7310F"/>
    <w:rsid w:val="00F74D1C"/>
    <w:rsid w:val="00F81987"/>
    <w:rsid w:val="00F8219D"/>
    <w:rsid w:val="00F841EE"/>
    <w:rsid w:val="00F900A0"/>
    <w:rsid w:val="00F9046E"/>
    <w:rsid w:val="00F913B4"/>
    <w:rsid w:val="00F91ACE"/>
    <w:rsid w:val="00F92C63"/>
    <w:rsid w:val="00F963F1"/>
    <w:rsid w:val="00FA0A1F"/>
    <w:rsid w:val="00FB04AB"/>
    <w:rsid w:val="00FB0C5B"/>
    <w:rsid w:val="00FB1DDB"/>
    <w:rsid w:val="00FB6ED4"/>
    <w:rsid w:val="00FC0077"/>
    <w:rsid w:val="00FC20DA"/>
    <w:rsid w:val="00FC3E28"/>
    <w:rsid w:val="00FC5133"/>
    <w:rsid w:val="00FC620E"/>
    <w:rsid w:val="00FD256A"/>
    <w:rsid w:val="00FD5190"/>
    <w:rsid w:val="00FD51E7"/>
    <w:rsid w:val="00FD58F4"/>
    <w:rsid w:val="00FD6553"/>
    <w:rsid w:val="00FE03DC"/>
    <w:rsid w:val="00FE33CA"/>
    <w:rsid w:val="00FE37CC"/>
    <w:rsid w:val="00FF2433"/>
    <w:rsid w:val="00FF2759"/>
    <w:rsid w:val="00FF2B0C"/>
    <w:rsid w:val="00FF471D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1C037"/>
  <w15:chartTrackingRefBased/>
  <w15:docId w15:val="{ED4D80E8-3429-4333-9D4F-D1DECA67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F5C1D"/>
    <w:pPr>
      <w:tabs>
        <w:tab w:val="left" w:pos="397"/>
      </w:tabs>
      <w:spacing w:line="276" w:lineRule="auto"/>
      <w:ind w:left="397" w:hanging="397"/>
    </w:pPr>
    <w:rPr>
      <w:rFonts w:ascii="Arial" w:hAnsi="Arial"/>
      <w:sz w:val="24"/>
      <w:szCs w:val="19"/>
      <w:lang w:eastAsia="en-US"/>
    </w:rPr>
  </w:style>
  <w:style w:type="paragraph" w:styleId="Kop1">
    <w:name w:val="heading 1"/>
    <w:basedOn w:val="Standaard"/>
    <w:next w:val="Standaard"/>
    <w:qFormat/>
    <w:rsid w:val="009E56E1"/>
    <w:pPr>
      <w:keepNext/>
      <w:tabs>
        <w:tab w:val="right" w:pos="9185"/>
      </w:tabs>
      <w:spacing w:after="480" w:line="480" w:lineRule="atLeast"/>
      <w:outlineLvl w:val="0"/>
    </w:pPr>
    <w:rPr>
      <w:rFonts w:cs="Arial"/>
      <w:b/>
      <w:bCs/>
      <w:kern w:val="32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C706CC"/>
    <w:pPr>
      <w:keepNext/>
      <w:spacing w:after="240" w:line="360" w:lineRule="auto"/>
      <w:outlineLvl w:val="1"/>
    </w:pPr>
    <w:rPr>
      <w:b/>
      <w:bCs/>
      <w:iCs/>
      <w:szCs w:val="28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C706CC"/>
    <w:rPr>
      <w:rFonts w:ascii="Arial" w:hAnsi="Arial"/>
      <w:b/>
      <w:bCs/>
      <w:iCs/>
      <w:sz w:val="24"/>
      <w:szCs w:val="28"/>
      <w:lang w:val="x-none" w:eastAsia="en-US" w:bidi="ar-SA"/>
    </w:rPr>
  </w:style>
  <w:style w:type="character" w:styleId="Verwijzingopmerking">
    <w:name w:val="annotation reference"/>
    <w:semiHidden/>
    <w:unhideWhenUsed/>
    <w:rsid w:val="00646EC9"/>
    <w:rPr>
      <w:sz w:val="16"/>
      <w:szCs w:val="16"/>
    </w:rPr>
  </w:style>
  <w:style w:type="paragraph" w:customStyle="1" w:styleId="Onderschrift">
    <w:name w:val="Onderschrift"/>
    <w:basedOn w:val="Standaard"/>
    <w:link w:val="OnderschriftChar"/>
    <w:rsid w:val="002F5C1D"/>
    <w:pPr>
      <w:tabs>
        <w:tab w:val="clear" w:pos="397"/>
        <w:tab w:val="left" w:pos="1247"/>
      </w:tabs>
      <w:ind w:left="794"/>
    </w:pPr>
    <w:rPr>
      <w:lang w:val="en-GB"/>
    </w:rPr>
  </w:style>
  <w:style w:type="character" w:customStyle="1" w:styleId="OnderschriftChar">
    <w:name w:val="Onderschrift Char"/>
    <w:link w:val="Onderschrift"/>
    <w:rsid w:val="002F5C1D"/>
    <w:rPr>
      <w:rFonts w:ascii="Arial" w:hAnsi="Arial"/>
      <w:sz w:val="24"/>
      <w:szCs w:val="19"/>
      <w:lang w:val="en-GB" w:eastAsia="en-US" w:bidi="ar-SA"/>
    </w:rPr>
  </w:style>
  <w:style w:type="paragraph" w:styleId="Ballontekst">
    <w:name w:val="Balloon Text"/>
    <w:basedOn w:val="Standaard"/>
    <w:semiHidden/>
    <w:rsid w:val="00646EC9"/>
    <w:rPr>
      <w:rFonts w:ascii="Tahoma" w:hAnsi="Tahoma" w:cs="Tahoma"/>
      <w:sz w:val="16"/>
      <w:szCs w:val="16"/>
    </w:rPr>
  </w:style>
  <w:style w:type="character" w:customStyle="1" w:styleId="vet">
    <w:name w:val="vet"/>
    <w:rsid w:val="00DA0491"/>
    <w:rPr>
      <w:rFonts w:ascii="Arial" w:hAnsi="Arial"/>
      <w:b/>
      <w:sz w:val="24"/>
    </w:rPr>
  </w:style>
  <w:style w:type="character" w:customStyle="1" w:styleId="cursief">
    <w:name w:val="cursief"/>
    <w:rsid w:val="009939E1"/>
    <w:rPr>
      <w:rFonts w:ascii="Arial" w:hAnsi="Arial"/>
      <w:i/>
      <w:sz w:val="24"/>
    </w:rPr>
  </w:style>
  <w:style w:type="paragraph" w:customStyle="1" w:styleId="kopregel">
    <w:name w:val="kopregel"/>
    <w:basedOn w:val="Standaard"/>
    <w:rsid w:val="002D491F"/>
    <w:pPr>
      <w:spacing w:after="200"/>
      <w:jc w:val="right"/>
    </w:pPr>
    <w:rPr>
      <w:color w:val="808080"/>
      <w:sz w:val="16"/>
      <w:szCs w:val="16"/>
    </w:rPr>
  </w:style>
  <w:style w:type="character" w:customStyle="1" w:styleId="kopregelzwart">
    <w:name w:val="kopregel zwart"/>
    <w:rsid w:val="00A03070"/>
    <w:rPr>
      <w:color w:val="auto"/>
    </w:rPr>
  </w:style>
  <w:style w:type="paragraph" w:customStyle="1" w:styleId="paginanr">
    <w:name w:val="paginanr"/>
    <w:basedOn w:val="Standaard"/>
    <w:rsid w:val="00770BA7"/>
    <w:pPr>
      <w:jc w:val="center"/>
    </w:pPr>
    <w:rPr>
      <w:sz w:val="20"/>
    </w:rPr>
  </w:style>
  <w:style w:type="paragraph" w:customStyle="1" w:styleId="Figuur">
    <w:name w:val="Figuur"/>
    <w:basedOn w:val="Standaard"/>
    <w:rsid w:val="002F5C1D"/>
    <w:pPr>
      <w:spacing w:before="120" w:after="40"/>
      <w:ind w:firstLine="0"/>
    </w:pPr>
    <w:rPr>
      <w:szCs w:val="20"/>
    </w:rPr>
  </w:style>
  <w:style w:type="paragraph" w:styleId="Tekstopmerking">
    <w:name w:val="annotation text"/>
    <w:basedOn w:val="Standaard"/>
    <w:link w:val="TekstopmerkingChar"/>
    <w:semiHidden/>
    <w:unhideWhenUsed/>
    <w:rsid w:val="00FC5133"/>
    <w:pPr>
      <w:spacing w:after="200"/>
    </w:pPr>
    <w:rPr>
      <w:rFonts w:ascii="Calibri" w:eastAsia="Calibri" w:hAnsi="Calibri"/>
      <w:sz w:val="22"/>
      <w:szCs w:val="22"/>
    </w:rPr>
  </w:style>
  <w:style w:type="character" w:customStyle="1" w:styleId="TekstopmerkingChar">
    <w:name w:val="Tekst opmerking Char"/>
    <w:link w:val="Tekstopmerking"/>
    <w:semiHidden/>
    <w:rsid w:val="00FC5133"/>
    <w:rPr>
      <w:rFonts w:ascii="Calibri" w:eastAsia="Calibri" w:hAnsi="Calibri"/>
      <w:sz w:val="22"/>
      <w:szCs w:val="22"/>
      <w:lang w:val="nl-NL" w:eastAsia="en-US" w:bidi="ar-SA"/>
    </w:rPr>
  </w:style>
  <w:style w:type="paragraph" w:customStyle="1" w:styleId="voetregelMalmberg">
    <w:name w:val="voetregel Malmberg"/>
    <w:basedOn w:val="Standaard"/>
    <w:rsid w:val="002D491F"/>
    <w:pPr>
      <w:jc w:val="right"/>
    </w:pPr>
    <w:rPr>
      <w:sz w:val="16"/>
      <w:szCs w:val="16"/>
    </w:rPr>
  </w:style>
  <w:style w:type="paragraph" w:styleId="Standaardinspringing">
    <w:name w:val="Normal Indent"/>
    <w:basedOn w:val="Standaard"/>
    <w:link w:val="StandaardinspringingChar"/>
    <w:rsid w:val="002F5C1D"/>
    <w:pPr>
      <w:ind w:left="794"/>
    </w:pPr>
  </w:style>
  <w:style w:type="paragraph" w:styleId="Koptekst">
    <w:name w:val="header"/>
    <w:basedOn w:val="Standaard"/>
    <w:link w:val="KoptekstChar"/>
    <w:rsid w:val="008722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87229D"/>
    <w:rPr>
      <w:rFonts w:ascii="Verdana" w:hAnsi="Verdana"/>
      <w:sz w:val="19"/>
      <w:szCs w:val="19"/>
      <w:lang w:eastAsia="en-US"/>
    </w:rPr>
  </w:style>
  <w:style w:type="paragraph" w:styleId="Voettekst">
    <w:name w:val="footer"/>
    <w:basedOn w:val="Standaard"/>
    <w:link w:val="VoettekstChar"/>
    <w:rsid w:val="008722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87229D"/>
    <w:rPr>
      <w:rFonts w:ascii="Verdana" w:hAnsi="Verdana"/>
      <w:sz w:val="19"/>
      <w:szCs w:val="19"/>
      <w:lang w:eastAsia="en-US"/>
    </w:rPr>
  </w:style>
  <w:style w:type="paragraph" w:styleId="Onderwerpvanopmerking">
    <w:name w:val="annotation subject"/>
    <w:aliases w:val=" Char"/>
    <w:basedOn w:val="Tekstopmerking"/>
    <w:next w:val="Tekstopmerking"/>
    <w:link w:val="OnderwerpvanopmerkingChar"/>
    <w:semiHidden/>
    <w:unhideWhenUsed/>
    <w:rsid w:val="00B07FDD"/>
    <w:pPr>
      <w:spacing w:after="0" w:line="240" w:lineRule="auto"/>
    </w:pPr>
    <w:rPr>
      <w:rFonts w:ascii="Arial" w:eastAsia="Times New Roman" w:hAnsi="Arial"/>
      <w:b/>
      <w:bCs/>
      <w:sz w:val="20"/>
      <w:szCs w:val="20"/>
    </w:rPr>
  </w:style>
  <w:style w:type="character" w:customStyle="1" w:styleId="OnderwerpvanopmerkingChar">
    <w:name w:val="Onderwerp van opmerking Char"/>
    <w:aliases w:val=" Char Char"/>
    <w:link w:val="Onderwerpvanopmerking"/>
    <w:semiHidden/>
    <w:rsid w:val="00B07FDD"/>
    <w:rPr>
      <w:rFonts w:ascii="Arial" w:eastAsia="Calibri" w:hAnsi="Arial"/>
      <w:b/>
      <w:bCs/>
      <w:sz w:val="22"/>
      <w:szCs w:val="22"/>
      <w:lang w:val="nl-NL" w:eastAsia="en-US" w:bidi="ar-SA"/>
    </w:rPr>
  </w:style>
  <w:style w:type="character" w:customStyle="1" w:styleId="StandaardinspringingChar">
    <w:name w:val="Standaardinspringing Char"/>
    <w:link w:val="Standaardinspringing"/>
    <w:rsid w:val="00C478DC"/>
    <w:rPr>
      <w:rFonts w:ascii="Arial" w:hAnsi="Arial"/>
      <w:sz w:val="24"/>
      <w:szCs w:val="19"/>
      <w:lang w:val="nl-NL" w:eastAsia="en-US" w:bidi="ar-SA"/>
    </w:rPr>
  </w:style>
  <w:style w:type="paragraph" w:styleId="Lijstalinea">
    <w:name w:val="List Paragraph"/>
    <w:basedOn w:val="Standaard"/>
    <w:uiPriority w:val="34"/>
    <w:qFormat/>
    <w:rsid w:val="0017460E"/>
    <w:pPr>
      <w:ind w:left="720"/>
      <w:contextualSpacing/>
    </w:pPr>
  </w:style>
  <w:style w:type="paragraph" w:styleId="Revisie">
    <w:name w:val="Revision"/>
    <w:hidden/>
    <w:uiPriority w:val="99"/>
    <w:semiHidden/>
    <w:rsid w:val="00B6757E"/>
    <w:rPr>
      <w:rFonts w:ascii="Arial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9C435AE497C49B95BAA83CDD50DE6" ma:contentTypeVersion="12" ma:contentTypeDescription="Een nieuw document maken." ma:contentTypeScope="" ma:versionID="82e7fd7ff1324e44f43f141b9e0323c9">
  <xsd:schema xmlns:xsd="http://www.w3.org/2001/XMLSchema" xmlns:xs="http://www.w3.org/2001/XMLSchema" xmlns:p="http://schemas.microsoft.com/office/2006/metadata/properties" xmlns:ns2="0b41e62c-dff7-4fa8-91f1-3511a1774672" xmlns:ns3="9b6572fc-fa2b-4547-9ddf-896420785c3e" targetNamespace="http://schemas.microsoft.com/office/2006/metadata/properties" ma:root="true" ma:fieldsID="dc1e1b87ec35a6c07aa6adb70b1c2a52" ns2:_="" ns3:_="">
    <xsd:import namespace="0b41e62c-dff7-4fa8-91f1-3511a1774672"/>
    <xsd:import namespace="9b6572fc-fa2b-4547-9ddf-896420785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e62c-dff7-4fa8-91f1-3511a1774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1ed76d20-58a8-4b1f-9877-7679a2579c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572fc-fa2b-4547-9ddf-896420785c3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0884ad-f4f9-4ab9-bb9f-ba2979f714f8}" ma:internalName="TaxCatchAll" ma:showField="CatchAllData" ma:web="b00b878a-4535-4f74-b8d9-377e917c2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6572fc-fa2b-4547-9ddf-896420785c3e" xsi:nil="true"/>
    <lcf76f155ced4ddcb4097134ff3c332f xmlns="0b41e62c-dff7-4fa8-91f1-3511a17746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EDF365-33EA-434E-9FC6-5D9885A24EAA}"/>
</file>

<file path=customXml/itemProps2.xml><?xml version="1.0" encoding="utf-8"?>
<ds:datastoreItem xmlns:ds="http://schemas.openxmlformats.org/officeDocument/2006/customXml" ds:itemID="{58BBC8A5-0E1B-47AF-BB13-3866710E208C}"/>
</file>

<file path=customXml/itemProps3.xml><?xml version="1.0" encoding="utf-8"?>
<ds:datastoreItem xmlns:ds="http://schemas.openxmlformats.org/officeDocument/2006/customXml" ds:itemID="{6B203C7B-CCD8-4414-8560-BAE223C2EB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559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Bvj</vt:lpstr>
      <vt:lpstr>VITA</vt:lpstr>
    </vt:vector>
  </TitlesOfParts>
  <Company>Redactiebureau Ron Heijer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Bvj</dc:title>
  <dc:subject/>
  <dc:creator>3720</dc:creator>
  <cp:keywords/>
  <dc:description/>
  <cp:lastModifiedBy>Eric Wagemans</cp:lastModifiedBy>
  <cp:revision>3</cp:revision>
  <cp:lastPrinted>2014-07-10T13:08:00Z</cp:lastPrinted>
  <dcterms:created xsi:type="dcterms:W3CDTF">2023-05-11T14:28:00Z</dcterms:created>
  <dcterms:modified xsi:type="dcterms:W3CDTF">2023-05-12T07:23:00Z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0x01010035A9C435AE497C49B95BAA83CDD50DE6</vt:lpwstr>
  </property>
</Properties>
</file>